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C157" w14:textId="77777777" w:rsidR="00B226FE" w:rsidRPr="004E405D" w:rsidRDefault="00B226FE" w:rsidP="001E5A45">
      <w:pPr>
        <w:pStyle w:val="af"/>
        <w:rPr>
          <w:sz w:val="18"/>
          <w:szCs w:val="18"/>
          <w:lang w:eastAsia="ru-RU"/>
        </w:rPr>
      </w:pPr>
      <w:bookmarkStart w:id="0" w:name="_Hlk12970804"/>
      <w:bookmarkEnd w:id="0"/>
    </w:p>
    <w:p w14:paraId="6BE61CE3" w14:textId="31CC2EE4" w:rsidR="00475369" w:rsidRPr="004E405D" w:rsidRDefault="00475369" w:rsidP="00AD1E7D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ЕДИНЫЙ ДОГОВОР</w:t>
      </w:r>
    </w:p>
    <w:p w14:paraId="75EF2221" w14:textId="77777777" w:rsidR="00475369" w:rsidRPr="004E405D" w:rsidRDefault="00475369" w:rsidP="00AD1E7D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холодного водоснабжения и водоотведения</w:t>
      </w:r>
    </w:p>
    <w:tbl>
      <w:tblPr>
        <w:tblStyle w:val="af9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4061"/>
      </w:tblGrid>
      <w:tr w:rsidR="004E405D" w:rsidRPr="004E405D" w14:paraId="03C23BB0" w14:textId="77777777" w:rsidTr="0094536C">
        <w:trPr>
          <w:trHeight w:val="393"/>
        </w:trPr>
        <w:tc>
          <w:tcPr>
            <w:tcW w:w="6287" w:type="dxa"/>
          </w:tcPr>
          <w:p w14:paraId="71FD3AF4" w14:textId="223DD91E" w:rsidR="00953D97" w:rsidRPr="004E405D" w:rsidRDefault="00C13F4D" w:rsidP="00AD1E7D">
            <w:pPr>
              <w:pStyle w:val="ab"/>
              <w:jc w:val="left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г</w:t>
            </w:r>
            <w:r w:rsidR="00ED707E" w:rsidRPr="004E405D">
              <w:rPr>
                <w:sz w:val="18"/>
                <w:szCs w:val="18"/>
              </w:rPr>
              <w:t xml:space="preserve">. Геленджик                                                                        </w:t>
            </w:r>
          </w:p>
          <w:p w14:paraId="1ACBA34C" w14:textId="078A1AA9" w:rsidR="00953D97" w:rsidRPr="004E405D" w:rsidRDefault="00B226FE" w:rsidP="00AD1E7D">
            <w:pPr>
              <w:pStyle w:val="af2"/>
              <w:tabs>
                <w:tab w:val="left" w:pos="5016"/>
              </w:tabs>
              <w:jc w:val="left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ab/>
            </w:r>
          </w:p>
        </w:tc>
        <w:tc>
          <w:tcPr>
            <w:tcW w:w="4061" w:type="dxa"/>
          </w:tcPr>
          <w:p w14:paraId="11444971" w14:textId="75E6E188" w:rsidR="00953D97" w:rsidRPr="004E405D" w:rsidRDefault="00953D97" w:rsidP="00AD1E7D">
            <w:pPr>
              <w:pStyle w:val="ab"/>
              <w:tabs>
                <w:tab w:val="left" w:pos="4044"/>
              </w:tabs>
              <w:jc w:val="right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"_</w:t>
            </w:r>
            <w:r w:rsidR="008211A7" w:rsidRPr="004E405D">
              <w:rPr>
                <w:sz w:val="18"/>
                <w:szCs w:val="18"/>
              </w:rPr>
              <w:t>__</w:t>
            </w:r>
            <w:r w:rsidRPr="004E405D">
              <w:rPr>
                <w:sz w:val="18"/>
                <w:szCs w:val="18"/>
              </w:rPr>
              <w:t>_" ____________ 20</w:t>
            </w:r>
            <w:r w:rsidR="00ED707E" w:rsidRPr="004E405D">
              <w:rPr>
                <w:sz w:val="18"/>
                <w:szCs w:val="18"/>
              </w:rPr>
              <w:t>19</w:t>
            </w:r>
            <w:r w:rsidRPr="004E405D">
              <w:rPr>
                <w:sz w:val="18"/>
                <w:szCs w:val="18"/>
              </w:rPr>
              <w:t>г.</w:t>
            </w:r>
          </w:p>
        </w:tc>
      </w:tr>
    </w:tbl>
    <w:p w14:paraId="57510899" w14:textId="40102836" w:rsidR="00C13F4D" w:rsidRPr="004E405D" w:rsidRDefault="00D575AE" w:rsidP="00AD1E7D">
      <w:pPr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      </w:t>
      </w:r>
      <w:r w:rsidR="00C13F4D" w:rsidRPr="004E405D">
        <w:rPr>
          <w:sz w:val="18"/>
          <w:szCs w:val="18"/>
        </w:rPr>
        <w:t xml:space="preserve"> </w:t>
      </w:r>
      <w:r w:rsidR="00C13F4D" w:rsidRPr="004E405D">
        <w:rPr>
          <w:sz w:val="18"/>
          <w:szCs w:val="18"/>
          <w:lang w:eastAsia="ru-RU"/>
        </w:rPr>
        <w:t>Общество с ограниченной ответственностью «Концессии водоснабжения – Геленджик» именуемое в дальнейшем Организация водопроводно-канализационного хозяйства, в лице руководителя</w:t>
      </w:r>
      <w:r w:rsidR="0035496D" w:rsidRPr="004E405D">
        <w:rPr>
          <w:sz w:val="18"/>
          <w:szCs w:val="18"/>
          <w:lang w:eastAsia="ru-RU"/>
        </w:rPr>
        <w:t xml:space="preserve"> управления</w:t>
      </w:r>
      <w:r w:rsidR="00C13F4D" w:rsidRPr="004E405D">
        <w:rPr>
          <w:sz w:val="18"/>
          <w:szCs w:val="18"/>
          <w:lang w:eastAsia="ru-RU"/>
        </w:rPr>
        <w:t xml:space="preserve"> по сбыту Лебедевой Юлии Владимировны, действующего на основании доверенности № 4 от 13.03.2019г., с одной стороны, и </w:t>
      </w:r>
      <w:r w:rsidR="00FB7371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__________________________</w:t>
      </w:r>
      <w:r w:rsidR="008B0F5A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 </w:t>
      </w:r>
      <w:r w:rsidR="0094536C">
        <w:rPr>
          <w:b/>
          <w:bCs w:val="0"/>
          <w:i/>
          <w:iCs/>
          <w:sz w:val="18"/>
          <w:szCs w:val="18"/>
          <w:u w:val="single"/>
          <w:lang w:eastAsia="ru-RU"/>
        </w:rPr>
        <w:t>___________________________________________________________________________________________________</w:t>
      </w:r>
      <w:r w:rsidR="008B0F5A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,</w:t>
      </w:r>
      <w:r w:rsidR="008B0F5A" w:rsidRPr="004E405D">
        <w:rPr>
          <w:sz w:val="18"/>
          <w:szCs w:val="18"/>
          <w:lang w:eastAsia="ru-RU"/>
        </w:rPr>
        <w:t xml:space="preserve"> именуемый(</w:t>
      </w:r>
      <w:proofErr w:type="spellStart"/>
      <w:r w:rsidR="008B0F5A" w:rsidRPr="004E405D">
        <w:rPr>
          <w:sz w:val="18"/>
          <w:szCs w:val="18"/>
          <w:lang w:eastAsia="ru-RU"/>
        </w:rPr>
        <w:t>ая</w:t>
      </w:r>
      <w:proofErr w:type="spellEnd"/>
      <w:r w:rsidR="008B0F5A" w:rsidRPr="004E405D">
        <w:rPr>
          <w:sz w:val="18"/>
          <w:szCs w:val="18"/>
          <w:lang w:eastAsia="ru-RU"/>
        </w:rPr>
        <w:t xml:space="preserve">) в дальнейшем «Абонент», </w:t>
      </w:r>
      <w:r w:rsidR="00C13F4D" w:rsidRPr="004E405D">
        <w:rPr>
          <w:sz w:val="18"/>
          <w:szCs w:val="18"/>
          <w:lang w:eastAsia="ru-RU"/>
        </w:rPr>
        <w:t>с другой стороны, именуемые в дальнейшем «Стороны», заключили настоящий договор о нижеследующем:</w:t>
      </w:r>
    </w:p>
    <w:p w14:paraId="28DF132C" w14:textId="3D8CA2DF" w:rsidR="00475369" w:rsidRPr="004E405D" w:rsidRDefault="00475369" w:rsidP="00AD1E7D">
      <w:pPr>
        <w:jc w:val="center"/>
        <w:rPr>
          <w:b/>
          <w:bCs w:val="0"/>
          <w:sz w:val="18"/>
          <w:szCs w:val="18"/>
          <w:lang w:eastAsia="ru-RU"/>
        </w:rPr>
      </w:pPr>
      <w:r w:rsidRPr="004E405D">
        <w:rPr>
          <w:b/>
          <w:bCs w:val="0"/>
          <w:sz w:val="18"/>
          <w:szCs w:val="18"/>
        </w:rPr>
        <w:t>I. Предмет договора</w:t>
      </w:r>
    </w:p>
    <w:p w14:paraId="10EF4160" w14:textId="672D0B0F" w:rsidR="001E5A45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1. По настоящему договору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, осуществляющая холодное водоснабжение и водоотведение, обязуется подавать </w:t>
      </w:r>
      <w:r w:rsidR="0045339C" w:rsidRPr="004E405D">
        <w:rPr>
          <w:sz w:val="18"/>
          <w:szCs w:val="18"/>
          <w:lang w:eastAsia="ru-RU"/>
        </w:rPr>
        <w:t xml:space="preserve">Абоненту </w:t>
      </w:r>
      <w:r w:rsidR="001D11A6" w:rsidRPr="004E405D">
        <w:rPr>
          <w:sz w:val="18"/>
          <w:szCs w:val="18"/>
          <w:lang w:eastAsia="ru-RU"/>
        </w:rPr>
        <w:t xml:space="preserve">на </w:t>
      </w:r>
      <w:r w:rsidR="0045339C" w:rsidRPr="004E405D">
        <w:rPr>
          <w:sz w:val="18"/>
          <w:szCs w:val="18"/>
          <w:lang w:eastAsia="ru-RU"/>
        </w:rPr>
        <w:t xml:space="preserve">его </w:t>
      </w:r>
      <w:r w:rsidR="00842B4D" w:rsidRPr="004E405D">
        <w:rPr>
          <w:sz w:val="18"/>
          <w:szCs w:val="18"/>
          <w:lang w:eastAsia="ru-RU"/>
        </w:rPr>
        <w:t xml:space="preserve">объект </w:t>
      </w:r>
      <w:r w:rsidR="0045339C" w:rsidRPr="004E405D">
        <w:rPr>
          <w:sz w:val="18"/>
          <w:szCs w:val="18"/>
          <w:lang w:eastAsia="ru-RU"/>
        </w:rPr>
        <w:t xml:space="preserve">и </w:t>
      </w:r>
      <w:r w:rsidR="007944EF" w:rsidRPr="004E405D">
        <w:rPr>
          <w:sz w:val="18"/>
          <w:szCs w:val="18"/>
          <w:lang w:eastAsia="ru-RU"/>
        </w:rPr>
        <w:t xml:space="preserve">объекты </w:t>
      </w:r>
      <w:proofErr w:type="spellStart"/>
      <w:r w:rsidR="007944EF" w:rsidRPr="004E405D">
        <w:rPr>
          <w:sz w:val="18"/>
          <w:szCs w:val="18"/>
          <w:lang w:eastAsia="ru-RU"/>
        </w:rPr>
        <w:t>субабонентов</w:t>
      </w:r>
      <w:proofErr w:type="spellEnd"/>
      <w:r w:rsidR="0045339C" w:rsidRPr="004E405D">
        <w:rPr>
          <w:sz w:val="18"/>
          <w:szCs w:val="18"/>
          <w:lang w:eastAsia="ru-RU"/>
        </w:rPr>
        <w:t xml:space="preserve">, указанные в </w:t>
      </w:r>
      <w:hyperlink w:anchor="Прил_10" w:history="1">
        <w:r w:rsidR="0045339C" w:rsidRPr="004E405D">
          <w:rPr>
            <w:sz w:val="18"/>
            <w:szCs w:val="18"/>
          </w:rPr>
          <w:t>приложении 10</w:t>
        </w:r>
      </w:hyperlink>
      <w:r w:rsidR="00506CC2" w:rsidRPr="004E405D">
        <w:rPr>
          <w:sz w:val="18"/>
          <w:szCs w:val="18"/>
          <w:lang w:eastAsia="ru-RU"/>
        </w:rPr>
        <w:t xml:space="preserve">, </w:t>
      </w:r>
      <w:r w:rsidR="00842B4D" w:rsidRPr="004E405D">
        <w:rPr>
          <w:sz w:val="18"/>
          <w:szCs w:val="18"/>
          <w:lang w:eastAsia="ru-RU"/>
        </w:rPr>
        <w:t xml:space="preserve">на </w:t>
      </w:r>
      <w:r w:rsidR="003938B5" w:rsidRPr="004E405D">
        <w:rPr>
          <w:sz w:val="18"/>
          <w:szCs w:val="18"/>
          <w:lang w:eastAsia="ru-RU"/>
        </w:rPr>
        <w:t>услови</w:t>
      </w:r>
      <w:r w:rsidR="005B0331" w:rsidRPr="004E405D">
        <w:rPr>
          <w:sz w:val="18"/>
          <w:szCs w:val="18"/>
          <w:lang w:eastAsia="ru-RU"/>
        </w:rPr>
        <w:t>ях</w:t>
      </w:r>
      <w:r w:rsidR="003938B5" w:rsidRPr="004E405D">
        <w:rPr>
          <w:sz w:val="18"/>
          <w:szCs w:val="18"/>
          <w:lang w:eastAsia="ru-RU"/>
        </w:rPr>
        <w:t xml:space="preserve"> подключения</w:t>
      </w:r>
      <w:r w:rsidR="00842B4D" w:rsidRPr="004E405D">
        <w:rPr>
          <w:sz w:val="18"/>
          <w:szCs w:val="18"/>
          <w:lang w:eastAsia="ru-RU"/>
        </w:rPr>
        <w:t xml:space="preserve"> объекта </w:t>
      </w:r>
      <w:r w:rsidR="0045339C" w:rsidRPr="004E405D">
        <w:rPr>
          <w:sz w:val="18"/>
          <w:szCs w:val="18"/>
          <w:lang w:eastAsia="ru-RU"/>
        </w:rPr>
        <w:t xml:space="preserve">Абонента </w:t>
      </w:r>
      <w:r w:rsidR="00842B4D" w:rsidRPr="004E405D">
        <w:rPr>
          <w:sz w:val="18"/>
          <w:szCs w:val="18"/>
          <w:lang w:eastAsia="ru-RU"/>
        </w:rPr>
        <w:t>к централизованной системе водоснабжения</w:t>
      </w:r>
      <w:r w:rsidR="003938B5" w:rsidRPr="004E405D">
        <w:rPr>
          <w:sz w:val="18"/>
          <w:szCs w:val="18"/>
          <w:lang w:eastAsia="ru-RU"/>
        </w:rPr>
        <w:t xml:space="preserve">, </w:t>
      </w:r>
      <w:r w:rsidR="001D11A6" w:rsidRPr="004E405D">
        <w:rPr>
          <w:sz w:val="18"/>
          <w:szCs w:val="18"/>
          <w:lang w:eastAsia="ru-RU"/>
        </w:rPr>
        <w:t>указанны</w:t>
      </w:r>
      <w:r w:rsidR="003938B5" w:rsidRPr="004E405D">
        <w:rPr>
          <w:sz w:val="18"/>
          <w:szCs w:val="18"/>
          <w:lang w:eastAsia="ru-RU"/>
        </w:rPr>
        <w:t>х</w:t>
      </w:r>
      <w:r w:rsidR="001D11A6" w:rsidRPr="004E405D">
        <w:rPr>
          <w:sz w:val="18"/>
          <w:szCs w:val="18"/>
          <w:lang w:eastAsia="ru-RU"/>
        </w:rPr>
        <w:t xml:space="preserve"> в </w:t>
      </w:r>
      <w:hyperlink w:anchor="Прил_11" w:history="1">
        <w:r w:rsidR="001D11A6" w:rsidRPr="004E405D">
          <w:rPr>
            <w:sz w:val="18"/>
            <w:szCs w:val="18"/>
          </w:rPr>
          <w:t xml:space="preserve">приложении </w:t>
        </w:r>
        <w:r w:rsidR="003938B5" w:rsidRPr="004E405D">
          <w:rPr>
            <w:sz w:val="18"/>
            <w:szCs w:val="18"/>
          </w:rPr>
          <w:t>11</w:t>
        </w:r>
      </w:hyperlink>
      <w:r w:rsidR="001D11A6" w:rsidRPr="004E405D">
        <w:rPr>
          <w:sz w:val="18"/>
          <w:szCs w:val="18"/>
          <w:lang w:eastAsia="ru-RU"/>
        </w:rPr>
        <w:t xml:space="preserve">, </w:t>
      </w:r>
      <w:r w:rsidRPr="004E405D">
        <w:rPr>
          <w:sz w:val="18"/>
          <w:szCs w:val="18"/>
          <w:lang w:eastAsia="ru-RU"/>
        </w:rPr>
        <w:t xml:space="preserve">через присоединенную водопроводную сеть </w:t>
      </w:r>
      <w:r w:rsidR="00035388" w:rsidRPr="004E405D">
        <w:rPr>
          <w:sz w:val="18"/>
          <w:szCs w:val="18"/>
          <w:lang w:eastAsia="ru-RU"/>
        </w:rPr>
        <w:t xml:space="preserve">Абонента </w:t>
      </w:r>
      <w:r w:rsidRPr="004E405D">
        <w:rPr>
          <w:sz w:val="18"/>
          <w:szCs w:val="18"/>
          <w:lang w:eastAsia="ru-RU"/>
        </w:rPr>
        <w:t>из централизованных систем холодного водоснабжения: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71B16576" w14:textId="32FC0E34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холодную (питьевую) в</w:t>
      </w:r>
      <w:r w:rsidR="00C13F4D" w:rsidRPr="004E405D">
        <w:rPr>
          <w:sz w:val="18"/>
          <w:szCs w:val="18"/>
          <w:lang w:eastAsia="ru-RU"/>
        </w:rPr>
        <w:t>оду.</w:t>
      </w:r>
    </w:p>
    <w:p w14:paraId="085406A8" w14:textId="73B549D1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Абонент обязуется оплачивать холодную (питьевую) воду и (или) холодную (техническую) воду (далее - холодная вода) установленного качества в объеме, определенном настоящим договором.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обязуется осуществлять прием сточных вод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1A901C4C" w14:textId="32CCDE9B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определяются в соответствии с актом разграничения балансовой принадлежности и эксплуатационной ответственности по форме согласно </w:t>
      </w:r>
      <w:hyperlink w:anchor="Прил_01" w:history="1">
        <w:r w:rsidRPr="004E405D">
          <w:rPr>
            <w:sz w:val="18"/>
            <w:szCs w:val="18"/>
          </w:rPr>
          <w:t>приложению 1</w:t>
        </w:r>
      </w:hyperlink>
      <w:r w:rsidRPr="004E405D">
        <w:rPr>
          <w:sz w:val="18"/>
          <w:szCs w:val="18"/>
          <w:lang w:eastAsia="ru-RU"/>
        </w:rPr>
        <w:t>.</w:t>
      </w:r>
    </w:p>
    <w:p w14:paraId="259A4B1B" w14:textId="51724F79" w:rsidR="001E5A45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3. Акт разграничения балансовой принадлежности и эксплуатационной ответственности, приведенный в </w:t>
      </w:r>
      <w:hyperlink w:anchor="Прил_01" w:history="1">
        <w:r w:rsidRPr="004E405D">
          <w:rPr>
            <w:sz w:val="18"/>
            <w:szCs w:val="18"/>
          </w:rPr>
          <w:t>приложении 1</w:t>
        </w:r>
      </w:hyperlink>
      <w:r w:rsidRPr="004E405D">
        <w:rPr>
          <w:sz w:val="18"/>
          <w:szCs w:val="18"/>
          <w:lang w:eastAsia="ru-RU"/>
        </w:rPr>
        <w:t xml:space="preserve"> к указанному договору, подлежит подписанию при заключении единого договора холодного водоснабжения и водоотведения и является его неотъемлемой частью.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2B4006D4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Местом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исполнения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обязательств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по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договору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явля</w:t>
      </w:r>
      <w:r w:rsidR="00C60A44" w:rsidRPr="004E405D">
        <w:rPr>
          <w:sz w:val="18"/>
          <w:szCs w:val="18"/>
          <w:lang w:eastAsia="ru-RU"/>
        </w:rPr>
        <w:t>ю</w:t>
      </w:r>
      <w:r w:rsidRPr="004E405D">
        <w:rPr>
          <w:sz w:val="18"/>
          <w:szCs w:val="18"/>
          <w:lang w:eastAsia="ru-RU"/>
        </w:rPr>
        <w:t>тся</w:t>
      </w:r>
      <w:r w:rsidR="00830736" w:rsidRPr="004E405D">
        <w:rPr>
          <w:sz w:val="18"/>
          <w:szCs w:val="18"/>
          <w:lang w:eastAsia="ru-RU"/>
        </w:rPr>
        <w:t>:</w:t>
      </w:r>
    </w:p>
    <w:p w14:paraId="52827171" w14:textId="6070D8EB" w:rsidR="00B83A90" w:rsidRPr="004E405D" w:rsidRDefault="00830736" w:rsidP="00AD1E7D">
      <w:pPr>
        <w:spacing w:before="0"/>
        <w:rPr>
          <w:b/>
          <w:bCs w:val="0"/>
          <w:i/>
          <w:iCs/>
          <w:sz w:val="18"/>
          <w:szCs w:val="18"/>
          <w:u w:val="single"/>
          <w:lang w:eastAsia="ru-RU"/>
        </w:rPr>
      </w:pPr>
      <w:r w:rsidRPr="004E405D">
        <w:rPr>
          <w:sz w:val="18"/>
          <w:szCs w:val="18"/>
          <w:lang w:eastAsia="ru-RU"/>
        </w:rPr>
        <w:t xml:space="preserve">по водоснабжению – </w:t>
      </w:r>
      <w:r w:rsidR="00C60A44" w:rsidRPr="004E405D">
        <w:rPr>
          <w:sz w:val="18"/>
          <w:szCs w:val="18"/>
          <w:lang w:eastAsia="ru-RU"/>
        </w:rPr>
        <w:t>точк</w:t>
      </w:r>
      <w:r w:rsidRPr="004E405D">
        <w:rPr>
          <w:sz w:val="18"/>
          <w:szCs w:val="18"/>
          <w:lang w:eastAsia="ru-RU"/>
        </w:rPr>
        <w:t xml:space="preserve">а </w:t>
      </w:r>
      <w:r w:rsidR="00C60A44" w:rsidRPr="004E405D">
        <w:rPr>
          <w:sz w:val="18"/>
          <w:szCs w:val="18"/>
          <w:lang w:eastAsia="ru-RU"/>
        </w:rPr>
        <w:t>присоединения водопроводных сетей Абонента к сетям централизованной системы водоснабжения</w:t>
      </w:r>
      <w:r w:rsidR="00DC20BD" w:rsidRPr="004E405D">
        <w:rPr>
          <w:sz w:val="18"/>
          <w:szCs w:val="18"/>
          <w:lang w:eastAsia="ru-RU"/>
        </w:rPr>
        <w:t xml:space="preserve"> </w:t>
      </w:r>
      <w:bookmarkStart w:id="1" w:name="_Hlk12887730"/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(указываем место с максимальной привязкой к адресу).</w:t>
      </w:r>
    </w:p>
    <w:bookmarkEnd w:id="1"/>
    <w:p w14:paraId="57D81A7C" w14:textId="77777777" w:rsidR="00DC20BD" w:rsidRPr="004E405D" w:rsidRDefault="00C60A44" w:rsidP="00AD1E7D">
      <w:pPr>
        <w:spacing w:before="0"/>
        <w:rPr>
          <w:b/>
          <w:bCs w:val="0"/>
          <w:i/>
          <w:iCs/>
          <w:sz w:val="18"/>
          <w:szCs w:val="18"/>
          <w:u w:val="single"/>
          <w:lang w:eastAsia="ru-RU"/>
        </w:rPr>
      </w:pPr>
      <w:r w:rsidRPr="004E405D">
        <w:rPr>
          <w:sz w:val="18"/>
          <w:szCs w:val="18"/>
          <w:lang w:eastAsia="ru-RU"/>
        </w:rPr>
        <w:t xml:space="preserve">и </w:t>
      </w:r>
      <w:r w:rsidR="00830736" w:rsidRPr="004E405D">
        <w:rPr>
          <w:sz w:val="18"/>
          <w:szCs w:val="18"/>
          <w:lang w:eastAsia="ru-RU"/>
        </w:rPr>
        <w:t xml:space="preserve">по водоотведению – точка присоединения </w:t>
      </w:r>
      <w:r w:rsidRPr="004E405D">
        <w:rPr>
          <w:sz w:val="18"/>
          <w:szCs w:val="18"/>
          <w:lang w:eastAsia="ru-RU"/>
        </w:rPr>
        <w:t xml:space="preserve">канализационных сетей Абонента к сетям централизованной системы водоотведения </w:t>
      </w:r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(указываем место с максимальной привязкой к адресу).</w:t>
      </w:r>
    </w:p>
    <w:p w14:paraId="3BBCA14C" w14:textId="77777777" w:rsidR="00037C44" w:rsidRPr="004E405D" w:rsidRDefault="00037C44" w:rsidP="00AD1E7D">
      <w:pPr>
        <w:pStyle w:val="af3"/>
        <w:spacing w:before="0"/>
        <w:rPr>
          <w:sz w:val="18"/>
          <w:szCs w:val="18"/>
        </w:rPr>
      </w:pPr>
    </w:p>
    <w:p w14:paraId="273CF225" w14:textId="212C4E18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II. Сроки и режим подачи холодной воды и водоотведения</w:t>
      </w:r>
    </w:p>
    <w:p w14:paraId="68222F5C" w14:textId="19006A9B" w:rsidR="00475369" w:rsidRPr="004E405D" w:rsidRDefault="00475369" w:rsidP="00AD1E7D">
      <w:pPr>
        <w:spacing w:before="0"/>
        <w:rPr>
          <w:b/>
          <w:bCs w:val="0"/>
          <w:i/>
          <w:iCs/>
          <w:sz w:val="18"/>
          <w:szCs w:val="18"/>
          <w:u w:val="single"/>
          <w:lang w:eastAsia="ru-RU"/>
        </w:rPr>
      </w:pPr>
      <w:r w:rsidRPr="004E405D">
        <w:rPr>
          <w:sz w:val="18"/>
          <w:szCs w:val="18"/>
          <w:lang w:eastAsia="ru-RU"/>
        </w:rPr>
        <w:t xml:space="preserve">4. Датой начала подачи холодной воды и приема сточных вод является </w:t>
      </w:r>
      <w:r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"</w:t>
      </w:r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1</w:t>
      </w:r>
      <w:r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"</w:t>
      </w:r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 </w:t>
      </w:r>
      <w:proofErr w:type="gramStart"/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октября </w:t>
      </w:r>
      <w:r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 20</w:t>
      </w:r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19</w:t>
      </w:r>
      <w:proofErr w:type="gramEnd"/>
      <w:r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 г.</w:t>
      </w:r>
    </w:p>
    <w:p w14:paraId="027FC5ED" w14:textId="668B325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Прил_03" w:history="1">
        <w:r w:rsidR="00E9210C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E9210C" w:rsidRPr="004E405D">
        <w:rPr>
          <w:rStyle w:val="af0"/>
          <w:color w:val="auto"/>
          <w:sz w:val="18"/>
          <w:szCs w:val="18"/>
          <w:lang w:eastAsia="ru-RU"/>
        </w:rPr>
        <w:t xml:space="preserve"> 2</w:t>
      </w:r>
      <w:r w:rsidRPr="004E405D">
        <w:rPr>
          <w:sz w:val="18"/>
          <w:szCs w:val="18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</w:t>
      </w:r>
      <w:r w:rsidR="00687C5E" w:rsidRPr="004E405D">
        <w:rPr>
          <w:sz w:val="18"/>
          <w:szCs w:val="18"/>
          <w:lang w:eastAsia="ru-RU"/>
        </w:rPr>
        <w:t>, приведёнными в</w:t>
      </w:r>
      <w:r w:rsidR="00DA71CA" w:rsidRPr="004E405D">
        <w:rPr>
          <w:sz w:val="18"/>
          <w:szCs w:val="18"/>
          <w:lang w:eastAsia="ru-RU"/>
        </w:rPr>
        <w:t xml:space="preserve"> </w:t>
      </w:r>
      <w:hyperlink w:anchor="Прил_11" w:history="1">
        <w:r w:rsidR="00C86FBD" w:rsidRPr="004E405D">
          <w:rPr>
            <w:rStyle w:val="af0"/>
            <w:color w:val="auto"/>
            <w:sz w:val="18"/>
            <w:szCs w:val="18"/>
            <w:lang w:eastAsia="ru-RU"/>
          </w:rPr>
          <w:t>приложении</w:t>
        </w:r>
      </w:hyperlink>
      <w:r w:rsidR="00C86FBD" w:rsidRPr="004E405D">
        <w:rPr>
          <w:rStyle w:val="af0"/>
          <w:color w:val="auto"/>
          <w:sz w:val="18"/>
          <w:szCs w:val="18"/>
          <w:lang w:eastAsia="ru-RU"/>
        </w:rPr>
        <w:t xml:space="preserve"> 9</w:t>
      </w:r>
      <w:r w:rsidRPr="004E405D">
        <w:rPr>
          <w:sz w:val="18"/>
          <w:szCs w:val="18"/>
          <w:lang w:eastAsia="ru-RU"/>
        </w:rPr>
        <w:t>.</w:t>
      </w:r>
    </w:p>
    <w:p w14:paraId="7AD8BEFB" w14:textId="6C44C55D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6. Сведения о режиме приема сточных вод указываются по форме согласно </w:t>
      </w:r>
      <w:hyperlink w:anchor="Прил_04" w:history="1">
        <w:r w:rsidR="00C86FBD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C86FBD" w:rsidRPr="004E405D">
        <w:rPr>
          <w:rStyle w:val="af0"/>
          <w:color w:val="auto"/>
          <w:sz w:val="18"/>
          <w:szCs w:val="18"/>
          <w:lang w:eastAsia="ru-RU"/>
        </w:rPr>
        <w:t xml:space="preserve"> 3</w:t>
      </w:r>
      <w:r w:rsidRPr="004E405D">
        <w:rPr>
          <w:sz w:val="18"/>
          <w:szCs w:val="18"/>
          <w:lang w:eastAsia="ru-RU"/>
        </w:rPr>
        <w:t>.</w:t>
      </w:r>
    </w:p>
    <w:p w14:paraId="203F1B6C" w14:textId="77777777" w:rsidR="00037C44" w:rsidRPr="004E405D" w:rsidRDefault="00037C44" w:rsidP="00AD1E7D">
      <w:pPr>
        <w:pStyle w:val="af3"/>
        <w:spacing w:before="0"/>
        <w:rPr>
          <w:sz w:val="18"/>
          <w:szCs w:val="18"/>
        </w:rPr>
      </w:pPr>
    </w:p>
    <w:p w14:paraId="682391A1" w14:textId="6ADFA162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III. Тарифы, сроки и порядок оплаты по договору</w:t>
      </w:r>
    </w:p>
    <w:p w14:paraId="3796B45E" w14:textId="458169A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7. Оплата по настоящему договору осуществляется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по тарифам на питьевую воду (питьевое водоснабжение) и (или) тарифам на техническую воду и (либо)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</w:t>
      </w:r>
      <w:proofErr w:type="spellStart"/>
      <w:r w:rsidRPr="004E405D">
        <w:rPr>
          <w:sz w:val="18"/>
          <w:szCs w:val="18"/>
          <w:lang w:eastAsia="ru-RU"/>
        </w:rPr>
        <w:t>двухставочных</w:t>
      </w:r>
      <w:proofErr w:type="spellEnd"/>
      <w:r w:rsidRPr="004E405D">
        <w:rPr>
          <w:sz w:val="18"/>
          <w:szCs w:val="18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2B923CB0" w14:textId="09102B5B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8.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 (если иное не предусмотрено в соответствии с Правилами холодного водоснабжения и водоотведения, утвержденными постановлением Правительства Российской Федерации от 29 июля 2013 г. N</w:t>
      </w:r>
      <w:r w:rsidR="00C336D0" w:rsidRPr="004E405D">
        <w:rPr>
          <w:sz w:val="18"/>
          <w:szCs w:val="18"/>
          <w:lang w:eastAsia="ru-RU"/>
        </w:rPr>
        <w:t xml:space="preserve"> 644 </w:t>
      </w:r>
      <w:r w:rsidRPr="004E405D">
        <w:rPr>
          <w:sz w:val="18"/>
          <w:szCs w:val="18"/>
          <w:lang w:eastAsia="ru-RU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242EEACE" w14:textId="4E327A62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50 процентов стоимости объема воды (сточных вод), потребленной (сброшенных)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36F2A386" w14:textId="3BF15B29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оплата за фактически поданную в истекшем месяце холодную воду и (или) оказанные услуги водоотведения с учетом средств, ранее внесенных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не позднее 5-го числа месяца, следующего за расчетным месяцем.</w:t>
      </w:r>
    </w:p>
    <w:p w14:paraId="1578187C" w14:textId="019D76D2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</w:t>
      </w:r>
      <w:hyperlink r:id="rId8" w:history="1">
        <w:r w:rsidRPr="004E405D">
          <w:rPr>
            <w:sz w:val="18"/>
            <w:szCs w:val="18"/>
            <w:u w:val="single"/>
            <w:lang w:eastAsia="ru-RU"/>
          </w:rPr>
          <w:t>776</w:t>
        </w:r>
      </w:hyperlink>
      <w:r w:rsidRPr="004E405D">
        <w:rPr>
          <w:sz w:val="18"/>
          <w:szCs w:val="18"/>
          <w:lang w:eastAsia="ru-RU"/>
        </w:rPr>
        <w:t xml:space="preserve">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бонентом была произведена оплата, излишне уплаченная сумма засчитывается в счет последующего платежа за следующий месяц.</w:t>
      </w:r>
    </w:p>
    <w:p w14:paraId="3B50077E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Датой оплаты считается дата поступления денежных средств на расчетный счет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>.</w:t>
      </w:r>
    </w:p>
    <w:p w14:paraId="083C3A54" w14:textId="527EB98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lastRenderedPageBreak/>
        <w:t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</w:t>
      </w:r>
      <w:r w:rsidR="002F200D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границы</w:t>
      </w:r>
      <w:r w:rsidR="009B72C2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раздела эксплуатационной ответственности до места установки прибора учета</w:t>
      </w:r>
      <w:r w:rsidR="00DC20BD" w:rsidRPr="004E405D">
        <w:rPr>
          <w:sz w:val="18"/>
          <w:szCs w:val="18"/>
          <w:lang w:eastAsia="ru-RU"/>
        </w:rPr>
        <w:t xml:space="preserve">. </w:t>
      </w:r>
      <w:r w:rsidRPr="004E405D">
        <w:rPr>
          <w:sz w:val="18"/>
          <w:szCs w:val="18"/>
          <w:lang w:eastAsia="ru-RU"/>
        </w:rPr>
        <w:t>Указанный объем подлежит оплате в порядке, предусмотренном пунктом 8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14:paraId="09965BEC" w14:textId="15BC685F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10. Сверка расчетов по настоящему договору проводится между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не реже 1 раза в </w:t>
      </w:r>
      <w:r w:rsidR="007E285D" w:rsidRPr="004E405D">
        <w:rPr>
          <w:sz w:val="18"/>
          <w:szCs w:val="18"/>
          <w:lang w:eastAsia="ru-RU"/>
        </w:rPr>
        <w:t>квартал</w:t>
      </w:r>
      <w:r w:rsidRPr="004E405D">
        <w:rPr>
          <w:sz w:val="18"/>
          <w:szCs w:val="18"/>
          <w:lang w:eastAsia="ru-RU"/>
        </w:rPr>
        <w:t xml:space="preserve">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E405D">
        <w:rPr>
          <w:sz w:val="18"/>
          <w:szCs w:val="18"/>
          <w:lang w:eastAsia="ru-RU"/>
        </w:rPr>
        <w:t>факсограмма</w:t>
      </w:r>
      <w:proofErr w:type="spellEnd"/>
      <w:r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68511113" w14:textId="38E6FB95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11.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14:paraId="4F67B9DA" w14:textId="77777777" w:rsidR="00037C44" w:rsidRPr="004E405D" w:rsidRDefault="00037C44" w:rsidP="00AD1E7D">
      <w:pPr>
        <w:pStyle w:val="af3"/>
        <w:spacing w:before="0"/>
        <w:rPr>
          <w:sz w:val="18"/>
          <w:szCs w:val="18"/>
        </w:rPr>
      </w:pPr>
    </w:p>
    <w:p w14:paraId="6E020DC2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0908E36B" w14:textId="7C413E5A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IV. Права и обязанности сторон</w:t>
      </w:r>
    </w:p>
    <w:p w14:paraId="3509275C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12.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обязана:</w:t>
      </w:r>
    </w:p>
    <w:p w14:paraId="3B37C3B2" w14:textId="57ADE7B2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а) осуществлять подачу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14:paraId="655B643F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7E21A3E4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6B996E51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г) соблюдать установленный режим подачи холодной воды и режим приема сточных вод;</w:t>
      </w:r>
    </w:p>
    <w:p w14:paraId="782A0971" w14:textId="222A74ED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4E405D">
        <w:rPr>
          <w:sz w:val="18"/>
          <w:szCs w:val="18"/>
          <w:lang w:eastAsia="ru-RU"/>
        </w:rPr>
        <w:t>факсограмма</w:t>
      </w:r>
      <w:proofErr w:type="spellEnd"/>
      <w:r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FB9232A" w14:textId="5C67D573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е) предоставлять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7C8710D8" w14:textId="0FF3FAA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ж) отвечать на жалобы и обращения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649E21C8" w14:textId="6DB10E49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з) при участии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82E47A" w14:textId="4A1F759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и) опломбировать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приборы учета холодной воды и сточных вод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14:paraId="3583E899" w14:textId="74657460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к) предупреждать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14:paraId="207F0BFA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44FB39DB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14:paraId="74E75DB3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6B027F61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59DDA70B" w14:textId="5CA4529F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п) требовать от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реализации мероприятий, направленных на достижение установленных нормативов допустимых сбросов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бонентов,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275E461C" w14:textId="2915D564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р) осуществлять контроль за соблюдением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66B47656" w14:textId="3D6257EA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с) осуществлять контроль за соблюдением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режима водоотведения и нормативов допустимых сбросов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42CBD1A" w14:textId="5E961E1B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т) уведомлять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14:paraId="335F4B97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13.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вправе:</w:t>
      </w:r>
    </w:p>
    <w:p w14:paraId="69E39BB9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а) осуществлять контроль за правильностью учета объемов поданной (полученной абонентом) холодной воды и учета объемов принятых (отведенных) сточных вод;</w:t>
      </w:r>
    </w:p>
    <w:p w14:paraId="5BD9E711" w14:textId="6EABD58F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lastRenderedPageBreak/>
        <w:t xml:space="preserve">б) осуществлять контроль за наличием самовольного пользования и (или) самовольного подключения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51824F5E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0F2B9AF9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разделом VI настоящего договора;</w:t>
      </w:r>
    </w:p>
    <w:p w14:paraId="16E5036C" w14:textId="3A9050E8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д) взимать с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14:paraId="6AC10C37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е) инициировать проведение сверки расчетов по настоящему договору.</w:t>
      </w:r>
    </w:p>
    <w:p w14:paraId="0AFE8CD9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14. Абонент обязан:</w:t>
      </w:r>
    </w:p>
    <w:p w14:paraId="626E25C4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36ABAE3D" w14:textId="627C1A4E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14:paraId="7348326C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в) обеспечивать учет получаемой холодной воды и отводимых сточных вод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14:paraId="33C35864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proofErr w:type="gramStart"/>
      <w:r w:rsidRPr="004E405D">
        <w:rPr>
          <w:sz w:val="18"/>
          <w:szCs w:val="18"/>
          <w:lang w:eastAsia="ru-RU"/>
        </w:rPr>
        <w:t>договоре, в случае, если</w:t>
      </w:r>
      <w:proofErr w:type="gramEnd"/>
      <w:r w:rsidRPr="004E405D">
        <w:rPr>
          <w:sz w:val="18"/>
          <w:szCs w:val="18"/>
          <w:lang w:eastAsia="ru-RU"/>
        </w:rPr>
        <w:t xml:space="preserve"> установка таких приборов предусмотрена Правилами холодного водоснабжения и водоотведения;</w:t>
      </w:r>
    </w:p>
    <w:p w14:paraId="6822B13E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д) соблюдать установленный настоящим договором режим потребления холодной воды и режим водоотведения;</w:t>
      </w:r>
    </w:p>
    <w:p w14:paraId="15F68B37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е) производить оплату по настоящему договору в порядке, размере и сроки,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</w:p>
    <w:p w14:paraId="2E4781D7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ж) обеспечивать беспрепятственный доступ представителям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разделом VI настоящего договора;</w:t>
      </w:r>
    </w:p>
    <w:p w14:paraId="084CEC2D" w14:textId="4B168648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0A0D3060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и) незамедлительно уведомлять организацию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370584EE" w14:textId="4F735D0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к) уведомлять организацию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о переходе прав на объекты, </w:t>
      </w:r>
      <w:r w:rsidR="00417618" w:rsidRPr="004E405D">
        <w:rPr>
          <w:sz w:val="18"/>
          <w:szCs w:val="18"/>
          <w:lang w:eastAsia="ru-RU"/>
        </w:rPr>
        <w:t xml:space="preserve">указанные в </w:t>
      </w:r>
      <w:hyperlink w:anchor="Прил_10" w:history="1">
        <w:r w:rsidR="00C86FBD" w:rsidRPr="004E405D">
          <w:rPr>
            <w:rStyle w:val="af0"/>
            <w:color w:val="auto"/>
            <w:sz w:val="18"/>
            <w:szCs w:val="18"/>
            <w:lang w:eastAsia="ru-RU"/>
          </w:rPr>
          <w:t>приложении</w:t>
        </w:r>
      </w:hyperlink>
      <w:r w:rsidR="00C86FBD" w:rsidRPr="004E405D">
        <w:rPr>
          <w:rStyle w:val="af0"/>
          <w:color w:val="auto"/>
          <w:sz w:val="18"/>
          <w:szCs w:val="18"/>
          <w:lang w:eastAsia="ru-RU"/>
        </w:rPr>
        <w:t xml:space="preserve"> 8</w:t>
      </w:r>
      <w:r w:rsidR="00417618" w:rsidRPr="004E405D">
        <w:rPr>
          <w:sz w:val="18"/>
          <w:szCs w:val="18"/>
          <w:lang w:eastAsia="ru-RU"/>
        </w:rPr>
        <w:t xml:space="preserve">, </w:t>
      </w:r>
      <w:r w:rsidRPr="004E405D">
        <w:rPr>
          <w:sz w:val="18"/>
          <w:szCs w:val="18"/>
          <w:lang w:eastAsia="ru-RU"/>
        </w:rPr>
        <w:t>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разделом XII настоящего договора;</w:t>
      </w:r>
    </w:p>
    <w:p w14:paraId="69C95ED2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л) незамедлительно сообщать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6D479F9D" w14:textId="07C8DC0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6FC33781" w14:textId="22FB5071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н) предоставлять иным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боненту на законном основании, только при наличии согласования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>;</w:t>
      </w:r>
    </w:p>
    <w:p w14:paraId="2F35383D" w14:textId="5A01461E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о) не создавать препятствий для водоснабжения и водоотведения иных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бонента;</w:t>
      </w:r>
    </w:p>
    <w:p w14:paraId="27BB570D" w14:textId="5908F445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п) представлять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сведения об абонентах, в отношении которых </w:t>
      </w:r>
      <w:r w:rsidR="000827C5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 является транзитной организацией, по форме и в объеме, которые согласованы сторонами;</w:t>
      </w:r>
    </w:p>
    <w:p w14:paraId="59074DDC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>;</w:t>
      </w:r>
    </w:p>
    <w:p w14:paraId="0842DD59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08324C71" w14:textId="0E8CF372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т) соблюдать установленные нормативы допустимых сбросов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требований;</w:t>
      </w:r>
    </w:p>
    <w:p w14:paraId="0CAB4BDE" w14:textId="75862716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у) осуществлять сброс сточных вод от напорных коллекторов </w:t>
      </w:r>
      <w:r w:rsidR="007E285D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в самотечную сеть канализации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через колодец - гаситель напора;</w:t>
      </w:r>
    </w:p>
    <w:p w14:paraId="228A3BB2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lastRenderedPageBreak/>
        <w:t>ф) обеспечивать локальную очистку сточных вод в случаях, предусмотренных Правилами холодного водоснабжения и водоотведения;</w:t>
      </w:r>
    </w:p>
    <w:p w14:paraId="2C20F069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х) в случаях, установленных Правилами холодного водоснабжения и водоотведения, подавать декларацию о составе и свойствах сточных вод (далее - декларация) и уведомлять организацию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в случае нарушения декларации.</w:t>
      </w:r>
    </w:p>
    <w:p w14:paraId="06B3B055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15. Абонент имеет право:</w:t>
      </w:r>
    </w:p>
    <w:p w14:paraId="36806B98" w14:textId="0247905E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а) получать от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информацию о результатах производственного контроля качества питьевой воды, осуществляемого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N</w:t>
      </w:r>
      <w:r w:rsidR="00681DF7" w:rsidRPr="004E405D">
        <w:rPr>
          <w:sz w:val="18"/>
          <w:szCs w:val="18"/>
          <w:lang w:eastAsia="ru-RU"/>
        </w:rPr>
        <w:t xml:space="preserve"> 525</w:t>
      </w:r>
      <w:r w:rsidRPr="004E405D">
        <w:rPr>
          <w:sz w:val="18"/>
          <w:szCs w:val="18"/>
          <w:lang w:eastAsia="ru-RU"/>
        </w:rPr>
        <w:t xml:space="preserve">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14:paraId="77AC8154" w14:textId="77777777" w:rsidR="001E5A45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б) получать от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4FAE33DE" w14:textId="5DB518ED" w:rsidR="00475369" w:rsidRPr="004E405D" w:rsidRDefault="00475369" w:rsidP="00AD1E7D">
      <w:pPr>
        <w:spacing w:before="0"/>
        <w:rPr>
          <w:sz w:val="18"/>
          <w:szCs w:val="18"/>
        </w:rPr>
      </w:pPr>
      <w:r w:rsidRPr="004E405D">
        <w:rPr>
          <w:sz w:val="18"/>
          <w:szCs w:val="18"/>
          <w:lang w:eastAsia="ru-RU"/>
        </w:rPr>
        <w:t>в)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привлекать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третьих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лиц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для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выполнения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работ по устройству узла</w:t>
      </w:r>
      <w:r w:rsidR="00165A6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 xml:space="preserve">учета </w:t>
      </w:r>
      <w:r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__</w:t>
      </w:r>
      <w:r w:rsidR="00DC20BD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нет</w:t>
      </w:r>
      <w:r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>__</w:t>
      </w:r>
      <w:r w:rsidR="00AC08FE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 </w:t>
      </w:r>
      <w:r w:rsidRPr="004E405D">
        <w:rPr>
          <w:sz w:val="18"/>
          <w:szCs w:val="18"/>
        </w:rPr>
        <w:t>(да, нет - указать нужное)</w:t>
      </w:r>
      <w:r w:rsidR="00B226FE" w:rsidRPr="004E405D">
        <w:rPr>
          <w:sz w:val="18"/>
          <w:szCs w:val="18"/>
        </w:rPr>
        <w:t>;</w:t>
      </w:r>
    </w:p>
    <w:p w14:paraId="6908A735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г) инициировать проведение сверки расчетов по настоящему договору;</w:t>
      </w:r>
    </w:p>
    <w:p w14:paraId="0C039B1C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>.</w:t>
      </w:r>
    </w:p>
    <w:p w14:paraId="4F089BAE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01624882" w14:textId="5FD6D079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V. Порядок осуществления учета поданной холодной</w:t>
      </w:r>
      <w:r w:rsidR="004567B9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воды и принимаемых сточных вод, сроки и способы</w:t>
      </w:r>
      <w:r w:rsidR="004567B9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представления показаний приборов учета</w:t>
      </w:r>
      <w:r w:rsidR="004567B9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организации</w:t>
      </w:r>
      <w:r w:rsidR="004567B9" w:rsidRPr="004E405D">
        <w:rPr>
          <w:sz w:val="18"/>
          <w:szCs w:val="18"/>
        </w:rPr>
        <w:t xml:space="preserve"> </w:t>
      </w:r>
      <w:r w:rsidR="00BD1CF3" w:rsidRPr="004E405D">
        <w:rPr>
          <w:sz w:val="18"/>
          <w:szCs w:val="18"/>
        </w:rPr>
        <w:t>ВКХ</w:t>
      </w:r>
    </w:p>
    <w:p w14:paraId="328453B5" w14:textId="2821A241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16. Для учета объемов поданной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холодной воды и объема принятых сточных вод стороны используют приборы учета, если иное не предусмотрено Правилами организации коммерческого учета воды, сточных вод.</w:t>
      </w:r>
    </w:p>
    <w:p w14:paraId="198C0E3D" w14:textId="3FBAFFF0" w:rsidR="001E5A45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w:anchor="Прил_05" w:history="1">
        <w:r w:rsidR="000F5990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0F5990" w:rsidRPr="004E405D">
        <w:rPr>
          <w:rStyle w:val="af0"/>
          <w:color w:val="auto"/>
          <w:sz w:val="18"/>
          <w:szCs w:val="18"/>
          <w:lang w:eastAsia="ru-RU"/>
        </w:rPr>
        <w:t xml:space="preserve"> 4</w:t>
      </w:r>
      <w:r w:rsidRPr="004E405D">
        <w:rPr>
          <w:sz w:val="18"/>
          <w:szCs w:val="18"/>
          <w:lang w:eastAsia="ru-RU"/>
        </w:rPr>
        <w:t>.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2D0B0414" w14:textId="0FF52BC7" w:rsidR="008C01C3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18. Коммерческий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учет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полученной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холодной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воды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обеспечивает</w:t>
      </w:r>
      <w:r w:rsidR="008C01C3" w:rsidRPr="004E405D">
        <w:rPr>
          <w:sz w:val="18"/>
          <w:szCs w:val="18"/>
          <w:lang w:eastAsia="ru-RU"/>
        </w:rPr>
        <w:t xml:space="preserve"> Абонент, если отсутствует контрольный прибор учёта организации ВКХ, установленный в точке подключения сетей Абонента к сетям организации ВКХ, а если такой </w:t>
      </w:r>
      <w:r w:rsidR="0082230C" w:rsidRPr="004E405D">
        <w:rPr>
          <w:sz w:val="18"/>
          <w:szCs w:val="18"/>
          <w:lang w:eastAsia="ru-RU"/>
        </w:rPr>
        <w:t xml:space="preserve">контрольный </w:t>
      </w:r>
      <w:r w:rsidR="008C01C3" w:rsidRPr="004E405D">
        <w:rPr>
          <w:sz w:val="18"/>
          <w:szCs w:val="18"/>
          <w:lang w:eastAsia="ru-RU"/>
        </w:rPr>
        <w:t>прибор учёта организацией ВКХ установлен – то коммерческий учёт обеспечивает организация ВКХ</w:t>
      </w:r>
      <w:r w:rsidR="0082230C" w:rsidRPr="004E405D">
        <w:rPr>
          <w:sz w:val="18"/>
          <w:szCs w:val="18"/>
          <w:lang w:eastAsia="ru-RU"/>
        </w:rPr>
        <w:t>.</w:t>
      </w:r>
      <w:r w:rsidR="008C01C3" w:rsidRPr="004E405D">
        <w:rPr>
          <w:sz w:val="18"/>
          <w:szCs w:val="18"/>
          <w:lang w:eastAsia="ru-RU"/>
        </w:rPr>
        <w:t xml:space="preserve"> </w:t>
      </w:r>
    </w:p>
    <w:p w14:paraId="43401B1D" w14:textId="755CE6C1" w:rsidR="00681DF7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19. Коммерческий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учет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отведенных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сточных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вод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обеспечивает</w:t>
      </w:r>
      <w:r w:rsidR="008C01C3" w:rsidRPr="004E405D">
        <w:rPr>
          <w:sz w:val="18"/>
          <w:szCs w:val="18"/>
          <w:lang w:eastAsia="ru-RU"/>
        </w:rPr>
        <w:t xml:space="preserve"> </w:t>
      </w:r>
      <w:r w:rsidR="00A16084" w:rsidRPr="004E405D">
        <w:rPr>
          <w:sz w:val="18"/>
          <w:szCs w:val="18"/>
          <w:lang w:eastAsia="ru-RU"/>
        </w:rPr>
        <w:t xml:space="preserve">то же самое </w:t>
      </w:r>
      <w:r w:rsidR="008C01C3" w:rsidRPr="004E405D">
        <w:rPr>
          <w:sz w:val="18"/>
          <w:szCs w:val="18"/>
          <w:lang w:eastAsia="ru-RU"/>
        </w:rPr>
        <w:t>лицо, которое обеспечивает коммерческий учёт полученной холодной воды (организация ВКХ или Абонент в зависимости от наличия или отсутствия контрольного прибора учёта воды)</w:t>
      </w:r>
      <w:r w:rsidR="00975953" w:rsidRPr="004E405D">
        <w:rPr>
          <w:sz w:val="18"/>
          <w:szCs w:val="18"/>
          <w:lang w:eastAsia="ru-RU"/>
        </w:rPr>
        <w:t>.</w:t>
      </w:r>
    </w:p>
    <w:p w14:paraId="3DEC2559" w14:textId="11B905BB" w:rsidR="00975953" w:rsidRPr="004E405D" w:rsidRDefault="00975953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Возмещение расходов организации ВКХ на установку приборов учета производится в соответствии со статьей 1</w:t>
      </w:r>
      <w:r w:rsidR="00EB44BD" w:rsidRPr="004E405D">
        <w:rPr>
          <w:sz w:val="18"/>
          <w:szCs w:val="18"/>
          <w:lang w:eastAsia="ru-RU"/>
        </w:rPr>
        <w:t>3</w:t>
      </w:r>
      <w:r w:rsidRPr="004E405D">
        <w:rPr>
          <w:sz w:val="18"/>
          <w:szCs w:val="18"/>
          <w:lang w:eastAsia="ru-RU"/>
        </w:rPr>
        <w:t xml:space="preserve"> п.1</w:t>
      </w:r>
      <w:r w:rsidR="00EB44BD" w:rsidRPr="004E405D">
        <w:rPr>
          <w:sz w:val="18"/>
          <w:szCs w:val="18"/>
          <w:lang w:eastAsia="ru-RU"/>
        </w:rPr>
        <w:t>2</w:t>
      </w:r>
      <w:r w:rsidRPr="004E405D">
        <w:rPr>
          <w:sz w:val="18"/>
          <w:szCs w:val="18"/>
        </w:rPr>
        <w:t xml:space="preserve"> ФЗ № 261 «Об энергосбережении и о повышении </w:t>
      </w:r>
      <w:proofErr w:type="gramStart"/>
      <w:r w:rsidRPr="004E405D">
        <w:rPr>
          <w:sz w:val="18"/>
          <w:szCs w:val="18"/>
        </w:rPr>
        <w:t>энерг</w:t>
      </w:r>
      <w:r w:rsidR="00EB44BD" w:rsidRPr="004E405D">
        <w:rPr>
          <w:sz w:val="18"/>
          <w:szCs w:val="18"/>
        </w:rPr>
        <w:t>етической эффективности</w:t>
      </w:r>
      <w:proofErr w:type="gramEnd"/>
      <w:r w:rsidR="00EB44BD" w:rsidRPr="004E405D">
        <w:rPr>
          <w:sz w:val="18"/>
          <w:szCs w:val="18"/>
        </w:rPr>
        <w:t xml:space="preserve"> и о внесении изменений в отдельные законодательные акты РФ»</w:t>
      </w:r>
    </w:p>
    <w:p w14:paraId="43D85B1C" w14:textId="49484A73" w:rsidR="001E5A45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20. Количество поданной холодной воды и принятых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</w:t>
      </w:r>
      <w:r w:rsidR="00FE1C60" w:rsidRPr="004E405D">
        <w:rPr>
          <w:sz w:val="18"/>
          <w:szCs w:val="18"/>
          <w:lang w:eastAsia="ru-RU"/>
        </w:rPr>
        <w:t xml:space="preserve">, </w:t>
      </w:r>
      <w:r w:rsidRPr="004E405D">
        <w:rPr>
          <w:sz w:val="18"/>
          <w:szCs w:val="18"/>
          <w:lang w:eastAsia="ru-RU"/>
        </w:rPr>
        <w:t>когда в соответствии с Правилами организации коммерческого учета воды, сточных вод коммерческий учет осуществляется расчетным способом</w:t>
      </w:r>
      <w:r w:rsidR="00975953" w:rsidRPr="004E405D">
        <w:rPr>
          <w:sz w:val="18"/>
          <w:szCs w:val="18"/>
          <w:lang w:eastAsia="ru-RU"/>
        </w:rPr>
        <w:t>.</w:t>
      </w:r>
    </w:p>
    <w:p w14:paraId="32697F74" w14:textId="68FF4572" w:rsidR="001E5A45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21.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случае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отсутствия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</w:t>
      </w:r>
      <w:r w:rsidR="001E5A45" w:rsidRPr="004E405D">
        <w:rPr>
          <w:sz w:val="18"/>
          <w:szCs w:val="18"/>
          <w:lang w:eastAsia="ru-RU"/>
        </w:rPr>
        <w:t xml:space="preserve">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приборов учета холодной воды и</w:t>
      </w:r>
      <w:r w:rsidR="00CA7417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 xml:space="preserve">сточных вод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 обязан до </w:t>
      </w:r>
      <w:r w:rsidR="002B6A83" w:rsidRPr="004E405D">
        <w:rPr>
          <w:sz w:val="18"/>
          <w:szCs w:val="18"/>
          <w:lang w:eastAsia="ru-RU"/>
        </w:rPr>
        <w:t xml:space="preserve"> </w:t>
      </w:r>
      <w:r w:rsidR="00E7284B" w:rsidRPr="004E405D">
        <w:rPr>
          <w:sz w:val="18"/>
          <w:szCs w:val="18"/>
          <w:lang w:eastAsia="ru-RU"/>
        </w:rPr>
        <w:t xml:space="preserve">                                                                             </w:t>
      </w:r>
      <w:r w:rsidR="002B6A83" w:rsidRPr="004E405D">
        <w:rPr>
          <w:b/>
          <w:bCs w:val="0"/>
          <w:i/>
          <w:iCs/>
          <w:sz w:val="18"/>
          <w:szCs w:val="18"/>
          <w:u w:val="single"/>
          <w:lang w:eastAsia="ru-RU"/>
        </w:rPr>
        <w:t xml:space="preserve">60 дней с даты заключения                                         </w:t>
      </w:r>
      <w:r w:rsidR="002B6A83" w:rsidRPr="004E405D">
        <w:rPr>
          <w:sz w:val="18"/>
          <w:szCs w:val="18"/>
          <w:lang w:eastAsia="ru-RU"/>
        </w:rPr>
        <w:tab/>
      </w:r>
      <w:r w:rsidRPr="004E405D">
        <w:rPr>
          <w:sz w:val="18"/>
          <w:szCs w:val="18"/>
          <w:lang w:eastAsia="ru-RU"/>
        </w:rPr>
        <w:t xml:space="preserve"> установить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ввести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эксплуатацию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приборы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учета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холодной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воды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сточных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вод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(распространяется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только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на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категории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абонентов,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для которых установка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приборов учета сточных вод является обязательной в соответствии с Правилами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холодного водоснабжения и водоотведения).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144B467B" w14:textId="23B89106" w:rsidR="001E5A45" w:rsidRPr="004E405D" w:rsidRDefault="00475369" w:rsidP="00AD1E7D">
      <w:pPr>
        <w:spacing w:before="0"/>
        <w:rPr>
          <w:sz w:val="18"/>
          <w:szCs w:val="18"/>
          <w:highlight w:val="yellow"/>
          <w:lang w:eastAsia="ru-RU"/>
        </w:rPr>
      </w:pPr>
      <w:r w:rsidRPr="004E405D">
        <w:rPr>
          <w:sz w:val="18"/>
          <w:szCs w:val="18"/>
          <w:lang w:eastAsia="ru-RU"/>
        </w:rPr>
        <w:t>22.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Сторона,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осуществляющая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коммерческий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учет поданной (полученной)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холодной воды и отведенных сточных вод, снимает показания приборов учета на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последнее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число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расчетного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периода,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установленного настоящим договором,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либо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осуществляет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случаях,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предусмотренных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Правилами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организации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коммерческого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учета воды, сточных вод, расчет объема поданной (полученной)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холодной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воды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и отведенных сточных вод расчетным способом, а также вносит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показания приборов учета в журнал учета расхода воды и принятых сточных вод</w:t>
      </w:r>
      <w:r w:rsidR="004567B9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передает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эти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сведения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в</w:t>
      </w:r>
      <w:r w:rsidR="001E5A45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организацию</w:t>
      </w:r>
      <w:r w:rsidR="001E5A45" w:rsidRPr="004E405D">
        <w:rPr>
          <w:sz w:val="18"/>
          <w:szCs w:val="18"/>
          <w:lang w:eastAsia="ru-RU"/>
        </w:rPr>
        <w:t xml:space="preserve">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не позднее </w:t>
      </w:r>
      <w:r w:rsidR="007B2CEC" w:rsidRPr="004E405D">
        <w:rPr>
          <w:sz w:val="18"/>
          <w:szCs w:val="18"/>
          <w:lang w:eastAsia="ru-RU"/>
        </w:rPr>
        <w:t>2 числа месяца следующего за расчетным</w:t>
      </w:r>
      <w:r w:rsidRPr="004E405D">
        <w:rPr>
          <w:sz w:val="18"/>
          <w:szCs w:val="18"/>
          <w:lang w:eastAsia="ru-RU"/>
        </w:rPr>
        <w:t>.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52752CB3" w14:textId="5085289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23. Передача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сведений о показаниях приборов учета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осуществляется любым доступным способом (почтовое отправление, телеграмма, </w:t>
      </w:r>
      <w:proofErr w:type="spellStart"/>
      <w:r w:rsidRPr="004E405D">
        <w:rPr>
          <w:sz w:val="18"/>
          <w:szCs w:val="18"/>
          <w:lang w:eastAsia="ru-RU"/>
        </w:rPr>
        <w:t>факсограмма</w:t>
      </w:r>
      <w:proofErr w:type="spellEnd"/>
      <w:r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4E439CDE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7440BC32" w14:textId="1849475E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VI. Порядок обеспечения абонентом доступа организации</w:t>
      </w:r>
      <w:r w:rsidR="009A3003" w:rsidRPr="004E405D">
        <w:rPr>
          <w:sz w:val="18"/>
          <w:szCs w:val="18"/>
        </w:rPr>
        <w:t xml:space="preserve"> </w:t>
      </w:r>
      <w:r w:rsidR="00BD1CF3" w:rsidRPr="004E405D">
        <w:rPr>
          <w:sz w:val="18"/>
          <w:szCs w:val="18"/>
        </w:rPr>
        <w:t>ВКХ</w:t>
      </w:r>
      <w:r w:rsidRPr="004E405D">
        <w:rPr>
          <w:sz w:val="18"/>
          <w:szCs w:val="18"/>
        </w:rPr>
        <w:t xml:space="preserve"> к водопроводным</w:t>
      </w:r>
      <w:r w:rsidR="009A3003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и канализационным сетям (контрольным канализационным</w:t>
      </w:r>
      <w:r w:rsidR="009A3003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колодцам), местам отбора проб воды и сточных вод,</w:t>
      </w:r>
      <w:r w:rsidR="009A3003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приборам учета холодной воды и сточных вод</w:t>
      </w:r>
    </w:p>
    <w:p w14:paraId="7280BCF4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24. Абонент обязан обеспечить представителям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14:paraId="4FDDC0F8" w14:textId="1894AB59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а)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указанию иная организация предварительно, не позднее 15 минут до проведения обследования и (или) отбора проб, оповещают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E405D">
        <w:rPr>
          <w:sz w:val="18"/>
          <w:szCs w:val="18"/>
          <w:lang w:eastAsia="ru-RU"/>
        </w:rPr>
        <w:t>факсограмма</w:t>
      </w:r>
      <w:proofErr w:type="spellEnd"/>
      <w:r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0940CC54" w14:textId="796B4B44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б) уполномоченные представители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представители иной организации предъявляют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боненту служебное удостоверение (доверенность на совершение соответствующих действий от имени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иной организации);</w:t>
      </w:r>
    </w:p>
    <w:p w14:paraId="15EB6B04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в) доступ представителям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14:paraId="03752A49" w14:textId="6513C08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г)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 принимает участие в проведении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всех проверок, предусмотренных настоящим разделом;</w:t>
      </w:r>
    </w:p>
    <w:p w14:paraId="40E3DDFA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д) отказ в доступе (недопуск) представителям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14:paraId="00C7A727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Правилами осуществления контроля состава и свойств сточных вод.</w:t>
      </w:r>
    </w:p>
    <w:p w14:paraId="133FDE7A" w14:textId="77777777" w:rsidR="00A54579" w:rsidRPr="004E405D" w:rsidRDefault="00A54579" w:rsidP="00AD1E7D">
      <w:pPr>
        <w:pStyle w:val="af3"/>
        <w:keepNext/>
        <w:spacing w:before="0"/>
        <w:rPr>
          <w:sz w:val="18"/>
          <w:szCs w:val="18"/>
        </w:rPr>
      </w:pPr>
    </w:p>
    <w:p w14:paraId="066422CB" w14:textId="12E5C193" w:rsidR="00475369" w:rsidRPr="004E405D" w:rsidRDefault="00475369" w:rsidP="00AD1E7D">
      <w:pPr>
        <w:pStyle w:val="af3"/>
        <w:keepNext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VII. Порядок контроля качества питьевой воды</w:t>
      </w:r>
    </w:p>
    <w:p w14:paraId="4A976BE3" w14:textId="2D340850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25. Производственный контроль качества питьевой воды, подаваемой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</w:t>
      </w:r>
      <w:r w:rsidR="00681DF7" w:rsidRPr="004E405D">
        <w:rPr>
          <w:sz w:val="18"/>
          <w:szCs w:val="18"/>
          <w:lang w:eastAsia="ru-RU"/>
        </w:rPr>
        <w:t xml:space="preserve"> 10</w:t>
      </w:r>
      <w:r w:rsidRPr="004E405D">
        <w:rPr>
          <w:sz w:val="18"/>
          <w:szCs w:val="18"/>
          <w:lang w:eastAsia="ru-RU"/>
        </w:rPr>
        <w:t xml:space="preserve"> "О порядке осуществления производственного контроля качества и безопасности питьевой воды, горячей воды".</w:t>
      </w:r>
    </w:p>
    <w:p w14:paraId="2E12B3E6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lastRenderedPageBreak/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1E8C3D46" w14:textId="1A1B7EF6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Качество подаваемой технической воды должно соответствовать требованиям, установленным настоящим договором. Показатели качества технической воды указываются по форме согласно </w:t>
      </w:r>
      <w:hyperlink w:anchor="Прил_06" w:history="1">
        <w:r w:rsidR="000F5990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0F5990" w:rsidRPr="004E405D">
        <w:rPr>
          <w:rStyle w:val="af0"/>
          <w:color w:val="auto"/>
          <w:sz w:val="18"/>
          <w:szCs w:val="18"/>
          <w:lang w:eastAsia="ru-RU"/>
        </w:rPr>
        <w:t xml:space="preserve"> 5</w:t>
      </w:r>
      <w:r w:rsidRPr="004E405D">
        <w:rPr>
          <w:sz w:val="18"/>
          <w:szCs w:val="18"/>
          <w:lang w:eastAsia="ru-RU"/>
        </w:rPr>
        <w:t>.</w:t>
      </w:r>
    </w:p>
    <w:p w14:paraId="05175B2F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27.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о времени и месте отбора проб холодной (питьевой) воды не позднее 3 суток до проведения отбора.</w:t>
      </w:r>
    </w:p>
    <w:p w14:paraId="73698FE9" w14:textId="77777777" w:rsidR="00A54579" w:rsidRPr="004E405D" w:rsidRDefault="00A54579" w:rsidP="00AD1E7D">
      <w:pPr>
        <w:pStyle w:val="af2"/>
        <w:rPr>
          <w:b/>
          <w:bCs/>
          <w:i w:val="0"/>
          <w:iCs/>
          <w:sz w:val="18"/>
          <w:szCs w:val="18"/>
        </w:rPr>
      </w:pPr>
    </w:p>
    <w:p w14:paraId="6C11C8C1" w14:textId="14469908" w:rsidR="00475369" w:rsidRPr="004E405D" w:rsidRDefault="00475369" w:rsidP="00AD1E7D">
      <w:pPr>
        <w:pStyle w:val="af2"/>
        <w:rPr>
          <w:b/>
          <w:bCs/>
          <w:i w:val="0"/>
          <w:iCs/>
          <w:sz w:val="18"/>
          <w:szCs w:val="18"/>
        </w:rPr>
      </w:pPr>
      <w:r w:rsidRPr="004E405D">
        <w:rPr>
          <w:b/>
          <w:bCs/>
          <w:i w:val="0"/>
          <w:iCs/>
          <w:sz w:val="18"/>
          <w:szCs w:val="18"/>
        </w:rPr>
        <w:t>VIII. Контроль состава и свойств сточных вод, места</w:t>
      </w:r>
      <w:r w:rsidR="002E0EB2" w:rsidRPr="004E405D">
        <w:rPr>
          <w:b/>
          <w:bCs/>
          <w:i w:val="0"/>
          <w:iCs/>
          <w:sz w:val="18"/>
          <w:szCs w:val="18"/>
        </w:rPr>
        <w:t xml:space="preserve"> </w:t>
      </w:r>
      <w:r w:rsidRPr="004E405D">
        <w:rPr>
          <w:b/>
          <w:bCs/>
          <w:i w:val="0"/>
          <w:iCs/>
          <w:sz w:val="18"/>
          <w:szCs w:val="18"/>
        </w:rPr>
        <w:t>и порядок отбора проб воды и сточных вод</w:t>
      </w:r>
    </w:p>
    <w:p w14:paraId="014F742D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28.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вод.</w:t>
      </w:r>
    </w:p>
    <w:p w14:paraId="602890BA" w14:textId="48D09A9F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w:anchor="Прил_05" w:history="1">
        <w:r w:rsidR="000F5990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0F5990" w:rsidRPr="004E405D">
        <w:rPr>
          <w:rStyle w:val="af0"/>
          <w:color w:val="auto"/>
          <w:sz w:val="18"/>
          <w:szCs w:val="18"/>
          <w:lang w:eastAsia="ru-RU"/>
        </w:rPr>
        <w:t xml:space="preserve"> 4</w:t>
      </w:r>
      <w:r w:rsidRPr="004E405D">
        <w:rPr>
          <w:sz w:val="18"/>
          <w:szCs w:val="18"/>
          <w:lang w:eastAsia="ru-RU"/>
        </w:rPr>
        <w:t xml:space="preserve"> к настоящему договору.</w:t>
      </w:r>
    </w:p>
    <w:p w14:paraId="53391CDC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0F451A1F" w14:textId="33C2CCD7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IX. Порядок контроля за соблюдением абонентами нормативов</w:t>
      </w:r>
      <w:r w:rsidR="002E0EB2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допустимых сбросов, лимитов на сбросы и показателей</w:t>
      </w:r>
      <w:r w:rsidR="002E0EB2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декларации, нормативов по объему сточных вод, требований</w:t>
      </w:r>
      <w:r w:rsidR="002E0EB2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к составу и свойствам сточных вод, установленных в целях</w:t>
      </w:r>
      <w:r w:rsidR="002E0EB2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предотвращения негативного воздействия на работу</w:t>
      </w:r>
      <w:r w:rsidR="002E0EB2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централизованной системы водоотведения</w:t>
      </w:r>
    </w:p>
    <w:p w14:paraId="6907E170" w14:textId="3D872139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30.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уведомляет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</w:t>
      </w:r>
      <w:proofErr w:type="gramStart"/>
      <w:r w:rsidRPr="004E405D">
        <w:rPr>
          <w:sz w:val="18"/>
          <w:szCs w:val="18"/>
          <w:lang w:eastAsia="ru-RU"/>
        </w:rPr>
        <w:t>по объ</w:t>
      </w:r>
      <w:r w:rsidR="0018679D" w:rsidRPr="004E405D">
        <w:rPr>
          <w:sz w:val="18"/>
          <w:szCs w:val="18"/>
          <w:lang w:eastAsia="ru-RU"/>
        </w:rPr>
        <w:t>ё</w:t>
      </w:r>
      <w:r w:rsidRPr="004E405D">
        <w:rPr>
          <w:sz w:val="18"/>
          <w:szCs w:val="18"/>
          <w:lang w:eastAsia="ru-RU"/>
        </w:rPr>
        <w:t>му</w:t>
      </w:r>
      <w:proofErr w:type="gramEnd"/>
      <w:r w:rsidRPr="004E405D">
        <w:rPr>
          <w:sz w:val="18"/>
          <w:szCs w:val="18"/>
          <w:lang w:eastAsia="ru-RU"/>
        </w:rPr>
        <w:t xml:space="preserve"> отводимых в централизованную систему водоотведения сточных вод, установленных для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бонента, указываются по форме согласно </w:t>
      </w:r>
      <w:hyperlink w:anchor="Прил_07" w:history="1">
        <w:r w:rsidR="000F5990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0F5990" w:rsidRPr="004E405D">
        <w:rPr>
          <w:rStyle w:val="af0"/>
          <w:color w:val="auto"/>
          <w:sz w:val="18"/>
          <w:szCs w:val="18"/>
          <w:lang w:eastAsia="ru-RU"/>
        </w:rPr>
        <w:t xml:space="preserve"> 6</w:t>
      </w:r>
      <w:r w:rsidRPr="004E405D">
        <w:rPr>
          <w:sz w:val="18"/>
          <w:szCs w:val="18"/>
          <w:lang w:eastAsia="ru-RU"/>
        </w:rPr>
        <w:t>.</w:t>
      </w:r>
    </w:p>
    <w:p w14:paraId="6E607F25" w14:textId="5B79CA8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31. Сведения о нормативах допустимых сбросов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бонентов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в целях предотвращения негативного воздействия на работу централизованно системы водоотведения, указываются по форме согласно </w:t>
      </w:r>
      <w:hyperlink w:anchor="Прил_08" w:history="1">
        <w:r w:rsidR="00754C23" w:rsidRPr="004E405D">
          <w:rPr>
            <w:rStyle w:val="af0"/>
            <w:color w:val="auto"/>
            <w:sz w:val="18"/>
            <w:szCs w:val="18"/>
            <w:lang w:eastAsia="ru-RU"/>
          </w:rPr>
          <w:t>приложению</w:t>
        </w:r>
      </w:hyperlink>
      <w:r w:rsidR="00754C23" w:rsidRPr="004E405D">
        <w:rPr>
          <w:rStyle w:val="af0"/>
          <w:color w:val="auto"/>
          <w:sz w:val="18"/>
          <w:szCs w:val="18"/>
          <w:lang w:eastAsia="ru-RU"/>
        </w:rPr>
        <w:t xml:space="preserve"> 7</w:t>
      </w:r>
      <w:r w:rsidRPr="004E405D">
        <w:rPr>
          <w:sz w:val="18"/>
          <w:szCs w:val="18"/>
          <w:lang w:eastAsia="ru-RU"/>
        </w:rPr>
        <w:t>.</w:t>
      </w:r>
    </w:p>
    <w:p w14:paraId="06FA9925" w14:textId="397DD2B4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32. Контроль за соблюдением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бонента.</w:t>
      </w:r>
    </w:p>
    <w:p w14:paraId="56D1C6BB" w14:textId="5DC101C3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В ходе осуществления контроля за соблюдением </w:t>
      </w:r>
      <w:r w:rsidR="00C91874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установленных ему нормативов по объему сточных вод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сверх установленного ему норматива по объему сточных вод.</w:t>
      </w:r>
    </w:p>
    <w:p w14:paraId="48C1C6CE" w14:textId="7A262EDC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33. При наличии у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CF4A2A1" w14:textId="39C4C161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34. При превышении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бонентом установленных нормативов по объему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</w:t>
      </w:r>
      <w:hyperlink r:id="rId9" w:history="1">
        <w:r w:rsidRPr="004E405D">
          <w:rPr>
            <w:sz w:val="18"/>
            <w:szCs w:val="18"/>
            <w:u w:val="single"/>
            <w:lang w:eastAsia="ru-RU"/>
          </w:rPr>
          <w:t>406</w:t>
        </w:r>
      </w:hyperlink>
      <w:r w:rsidRPr="004E405D">
        <w:rPr>
          <w:sz w:val="18"/>
          <w:szCs w:val="18"/>
          <w:lang w:eastAsia="ru-RU"/>
        </w:rPr>
        <w:t xml:space="preserve"> "О государственном регулировании тарифов в сфере водоснабжения и водоотведения".</w:t>
      </w:r>
    </w:p>
    <w:p w14:paraId="2F7CFAD0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600FD380" w14:textId="51150C12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X. Порядок декларирования состава и свойств сточных</w:t>
      </w:r>
      <w:r w:rsidR="0015173A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вод (настоящий раздел включается в настоящий договор</w:t>
      </w:r>
      <w:r w:rsidR="0015173A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при условии его заключения с абонентом, который обязан</w:t>
      </w:r>
      <w:r w:rsidR="0015173A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подавать декларацию в соответствии с законодательством</w:t>
      </w:r>
      <w:r w:rsidR="0015173A" w:rsidRPr="004E405D">
        <w:rPr>
          <w:sz w:val="18"/>
          <w:szCs w:val="18"/>
        </w:rPr>
        <w:t xml:space="preserve"> РФ</w:t>
      </w:r>
      <w:r w:rsidRPr="004E405D">
        <w:rPr>
          <w:sz w:val="18"/>
          <w:szCs w:val="18"/>
        </w:rPr>
        <w:t>)</w:t>
      </w:r>
    </w:p>
    <w:p w14:paraId="5A31CD9C" w14:textId="232B9FBD" w:rsidR="0015173A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35. </w:t>
      </w:r>
      <w:r w:rsidR="0015173A" w:rsidRPr="004E405D">
        <w:rPr>
          <w:sz w:val="18"/>
          <w:szCs w:val="18"/>
          <w:lang w:eastAsia="ru-RU"/>
        </w:rPr>
        <w:t xml:space="preserve">Пункты 35 </w:t>
      </w:r>
      <w:r w:rsidR="00EA3DC7" w:rsidRPr="004E405D">
        <w:rPr>
          <w:sz w:val="18"/>
          <w:szCs w:val="18"/>
          <w:lang w:eastAsia="ru-RU"/>
        </w:rPr>
        <w:t xml:space="preserve">– 42 исключены из типового договора в связи с тем, что </w:t>
      </w:r>
      <w:r w:rsidR="00FD6352" w:rsidRPr="004E405D">
        <w:rPr>
          <w:sz w:val="18"/>
          <w:szCs w:val="18"/>
          <w:lang w:eastAsia="ru-RU"/>
        </w:rPr>
        <w:t>А</w:t>
      </w:r>
      <w:r w:rsidR="00EA3DC7" w:rsidRPr="004E405D">
        <w:rPr>
          <w:sz w:val="18"/>
          <w:szCs w:val="18"/>
          <w:lang w:eastAsia="ru-RU"/>
        </w:rPr>
        <w:t>бонент в соответствии с законодательством РФ не обязан подавать декларацию.</w:t>
      </w:r>
    </w:p>
    <w:p w14:paraId="137F5F24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43A9BA08" w14:textId="68AEC318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XI. Условия временного прекращения или ограничения</w:t>
      </w:r>
      <w:r w:rsidR="0015173A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холодного водоснабжения и приема сточных вод</w:t>
      </w:r>
    </w:p>
    <w:p w14:paraId="61528F02" w14:textId="5A14DF55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36</w:t>
      </w:r>
      <w:r w:rsidR="00475369" w:rsidRPr="004E405D">
        <w:rPr>
          <w:sz w:val="18"/>
          <w:szCs w:val="18"/>
          <w:lang w:eastAsia="ru-RU"/>
        </w:rPr>
        <w:t xml:space="preserve">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>бонента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14:paraId="37453238" w14:textId="5A070010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37</w:t>
      </w:r>
      <w:r w:rsidR="00475369" w:rsidRPr="004E405D">
        <w:rPr>
          <w:sz w:val="18"/>
          <w:szCs w:val="18"/>
          <w:lang w:eastAsia="ru-RU"/>
        </w:rPr>
        <w:t xml:space="preserve">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>бонента уведомляет о таком прекращении или ограничении:</w:t>
      </w:r>
    </w:p>
    <w:p w14:paraId="224675F9" w14:textId="77777777" w:rsidR="00E9210C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а) абонента;</w:t>
      </w:r>
    </w:p>
    <w:p w14:paraId="042887A2" w14:textId="77777777" w:rsidR="00E9210C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б) орган местного самоуправления поселения, городского округа;</w:t>
      </w:r>
    </w:p>
    <w:p w14:paraId="21E811D8" w14:textId="6E9D8677" w:rsidR="00E9210C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</w:t>
      </w:r>
      <w:r w:rsidR="00B35C6B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санитарно-эпидемиологический надзор;</w:t>
      </w:r>
    </w:p>
    <w:p w14:paraId="3ED86809" w14:textId="2512D31C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г) территориальный орган</w:t>
      </w:r>
      <w:r w:rsidR="00B35C6B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федерального органа исполнительной власти, уполномоченного на</w:t>
      </w:r>
      <w:r w:rsidR="00B35C6B" w:rsidRPr="004E405D">
        <w:rPr>
          <w:sz w:val="18"/>
          <w:szCs w:val="18"/>
          <w:lang w:eastAsia="ru-RU"/>
        </w:rPr>
        <w:t xml:space="preserve"> </w:t>
      </w:r>
      <w:r w:rsidRPr="004E405D">
        <w:rPr>
          <w:sz w:val="18"/>
          <w:szCs w:val="18"/>
          <w:lang w:eastAsia="ru-RU"/>
        </w:rPr>
        <w:t>решение задач в области пожарной безопасности;38</w:t>
      </w:r>
      <w:r w:rsidR="00475369" w:rsidRPr="004E405D">
        <w:rPr>
          <w:sz w:val="18"/>
          <w:szCs w:val="18"/>
          <w:lang w:eastAsia="ru-RU"/>
        </w:rPr>
        <w:t xml:space="preserve">. Уведомление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о временном прекращении или ограничении холодного водоснабжения и приема сточных вод </w:t>
      </w:r>
      <w:r w:rsidR="00FD6352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бонента, а также уведомление о снятии такого прекращения или ограничения и возобновлении холодного водоснабжения и приема сточных вод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 направляются соответствующим лицам любым доступным способом (почтовое отправление, телеграмма, </w:t>
      </w:r>
      <w:proofErr w:type="spellStart"/>
      <w:r w:rsidR="00475369" w:rsidRPr="004E405D">
        <w:rPr>
          <w:sz w:val="18"/>
          <w:szCs w:val="18"/>
          <w:lang w:eastAsia="ru-RU"/>
        </w:rPr>
        <w:t>факсограмма</w:t>
      </w:r>
      <w:proofErr w:type="spellEnd"/>
      <w:r w:rsidR="00475369"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9FC01A9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0F1C065A" w14:textId="18719F61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XII. Порядок уведомления организации</w:t>
      </w:r>
      <w:r w:rsidR="00F3132C" w:rsidRPr="004E405D">
        <w:rPr>
          <w:sz w:val="18"/>
          <w:szCs w:val="18"/>
        </w:rPr>
        <w:t xml:space="preserve"> </w:t>
      </w:r>
      <w:r w:rsidR="00BD1CF3" w:rsidRPr="004E405D">
        <w:rPr>
          <w:sz w:val="18"/>
          <w:szCs w:val="18"/>
        </w:rPr>
        <w:t>ВКХ</w:t>
      </w:r>
      <w:r w:rsidRPr="004E405D">
        <w:rPr>
          <w:sz w:val="18"/>
          <w:szCs w:val="18"/>
        </w:rPr>
        <w:t xml:space="preserve"> о переходе прав</w:t>
      </w:r>
      <w:r w:rsidR="00F3132C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на объекты, в отношении которых осуществляется</w:t>
      </w:r>
      <w:r w:rsidR="00F3132C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водоснабжение и водоотведение</w:t>
      </w:r>
    </w:p>
    <w:p w14:paraId="412C5F72" w14:textId="3475DBFD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38</w:t>
      </w:r>
      <w:r w:rsidR="00475369" w:rsidRPr="004E405D">
        <w:rPr>
          <w:sz w:val="18"/>
          <w:szCs w:val="18"/>
          <w:lang w:eastAsia="ru-RU"/>
        </w:rPr>
        <w:t>. В случае перехода прав на объекты</w:t>
      </w:r>
      <w:r w:rsidR="00B747AE" w:rsidRPr="004E405D">
        <w:rPr>
          <w:sz w:val="18"/>
          <w:szCs w:val="18"/>
          <w:lang w:eastAsia="ru-RU"/>
        </w:rPr>
        <w:t xml:space="preserve"> </w:t>
      </w:r>
      <w:r w:rsidR="00C96A6C" w:rsidRPr="004E405D">
        <w:rPr>
          <w:sz w:val="18"/>
          <w:szCs w:val="18"/>
          <w:lang w:eastAsia="ru-RU"/>
        </w:rPr>
        <w:t>А</w:t>
      </w:r>
      <w:r w:rsidR="00B747AE" w:rsidRPr="004E405D">
        <w:rPr>
          <w:sz w:val="18"/>
          <w:szCs w:val="18"/>
          <w:lang w:eastAsia="ru-RU"/>
        </w:rPr>
        <w:t xml:space="preserve">бонента и иные объекты, указанные в </w:t>
      </w:r>
      <w:hyperlink w:anchor="Прил_10" w:history="1">
        <w:r w:rsidR="00754C23" w:rsidRPr="004E405D">
          <w:rPr>
            <w:rStyle w:val="af0"/>
            <w:color w:val="auto"/>
            <w:sz w:val="18"/>
            <w:szCs w:val="18"/>
            <w:lang w:eastAsia="ru-RU"/>
          </w:rPr>
          <w:t>приложении</w:t>
        </w:r>
      </w:hyperlink>
      <w:r w:rsidR="00754C23" w:rsidRPr="004E405D">
        <w:rPr>
          <w:rStyle w:val="af0"/>
          <w:color w:val="auto"/>
          <w:sz w:val="18"/>
          <w:szCs w:val="18"/>
          <w:lang w:eastAsia="ru-RU"/>
        </w:rPr>
        <w:t xml:space="preserve"> 8</w:t>
      </w:r>
      <w:r w:rsidR="00475369" w:rsidRPr="004E405D">
        <w:rPr>
          <w:sz w:val="18"/>
          <w:szCs w:val="18"/>
          <w:lang w:eastAsia="ru-RU"/>
        </w:rPr>
        <w:t xml:space="preserve"> устройства и сооружения, предназначенные для подключения (присоединения) к централизованным системам холодного водоснабжения и водоотведения, а </w:t>
      </w:r>
      <w:r w:rsidR="00475369" w:rsidRPr="004E405D">
        <w:rPr>
          <w:sz w:val="18"/>
          <w:szCs w:val="18"/>
          <w:lang w:eastAsia="ru-RU"/>
        </w:rPr>
        <w:lastRenderedPageBreak/>
        <w:t xml:space="preserve">также предоставления прав владения и (или) пользования такими объектами, устройствами или сооружениями третьим лицам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 в течение 3 дней со дня наступления одного из указанных событий направляет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письменное уведомление с указанием лиц, к которым перешли права. Уведомление направляется по почте или нарочным.</w:t>
      </w:r>
    </w:p>
    <w:p w14:paraId="3EE8BD2B" w14:textId="519411F4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39</w:t>
      </w:r>
      <w:r w:rsidR="00475369" w:rsidRPr="004E405D">
        <w:rPr>
          <w:sz w:val="18"/>
          <w:szCs w:val="18"/>
          <w:lang w:eastAsia="ru-RU"/>
        </w:rPr>
        <w:t xml:space="preserve">. Уведомление считается полученным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с даты почтового уведомления о вручении или с даты подписи уполномоченного представителя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>, свидетельствующей о получении уведомления.</w:t>
      </w:r>
    </w:p>
    <w:p w14:paraId="182A2FB8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01ADF6B6" w14:textId="33D89DCA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XI</w:t>
      </w:r>
      <w:r w:rsidR="002B6A83" w:rsidRPr="004E405D">
        <w:rPr>
          <w:sz w:val="18"/>
          <w:szCs w:val="18"/>
          <w:lang w:val="en-US"/>
        </w:rPr>
        <w:t>II</w:t>
      </w:r>
      <w:r w:rsidRPr="004E405D">
        <w:rPr>
          <w:sz w:val="18"/>
          <w:szCs w:val="18"/>
        </w:rPr>
        <w:t>. Условия водоснабжения и (или) водоотведения</w:t>
      </w:r>
      <w:r w:rsidR="0053303E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иных лиц</w:t>
      </w:r>
      <w:r w:rsidR="006B6CF3" w:rsidRPr="004E405D">
        <w:rPr>
          <w:sz w:val="18"/>
          <w:szCs w:val="18"/>
        </w:rPr>
        <w:t xml:space="preserve"> (</w:t>
      </w:r>
      <w:proofErr w:type="spellStart"/>
      <w:r w:rsidR="006B6CF3" w:rsidRPr="004E405D">
        <w:rPr>
          <w:sz w:val="18"/>
          <w:szCs w:val="18"/>
        </w:rPr>
        <w:t>субабоне</w:t>
      </w:r>
      <w:r w:rsidR="00F5109D" w:rsidRPr="004E405D">
        <w:rPr>
          <w:sz w:val="18"/>
          <w:szCs w:val="18"/>
        </w:rPr>
        <w:t>н</w:t>
      </w:r>
      <w:r w:rsidR="006B6CF3" w:rsidRPr="004E405D">
        <w:rPr>
          <w:sz w:val="18"/>
          <w:szCs w:val="18"/>
        </w:rPr>
        <w:t>тов</w:t>
      </w:r>
      <w:proofErr w:type="spellEnd"/>
      <w:r w:rsidR="006B6CF3" w:rsidRPr="004E405D">
        <w:rPr>
          <w:sz w:val="18"/>
          <w:szCs w:val="18"/>
        </w:rPr>
        <w:t>)</w:t>
      </w:r>
      <w:r w:rsidRPr="004E405D">
        <w:rPr>
          <w:sz w:val="18"/>
          <w:szCs w:val="18"/>
        </w:rPr>
        <w:t>, объекты которых подключены к водопроводным</w:t>
      </w:r>
      <w:r w:rsidR="0053303E" w:rsidRPr="004E405D">
        <w:rPr>
          <w:sz w:val="18"/>
          <w:szCs w:val="18"/>
        </w:rPr>
        <w:t xml:space="preserve"> </w:t>
      </w:r>
      <w:r w:rsidRPr="004E405D">
        <w:rPr>
          <w:sz w:val="18"/>
          <w:szCs w:val="18"/>
        </w:rPr>
        <w:t>и (или) канализационным сетям, принадлежащим абоненту</w:t>
      </w:r>
    </w:p>
    <w:p w14:paraId="09DE60AA" w14:textId="4CB0C42E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40</w:t>
      </w:r>
      <w:r w:rsidR="00475369" w:rsidRPr="004E405D">
        <w:rPr>
          <w:sz w:val="18"/>
          <w:szCs w:val="18"/>
          <w:lang w:eastAsia="ru-RU"/>
        </w:rPr>
        <w:t xml:space="preserve">. Абонент представляет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>боненту</w:t>
      </w:r>
      <w:r w:rsidR="00DA71CA" w:rsidRPr="004E405D">
        <w:rPr>
          <w:sz w:val="18"/>
          <w:szCs w:val="18"/>
          <w:lang w:eastAsia="ru-RU"/>
        </w:rPr>
        <w:t xml:space="preserve"> (</w:t>
      </w:r>
      <w:hyperlink w:anchor="Прил_10" w:history="1">
        <w:r w:rsidR="00754C23" w:rsidRPr="004E405D">
          <w:rPr>
            <w:rStyle w:val="af0"/>
            <w:color w:val="auto"/>
            <w:sz w:val="18"/>
            <w:szCs w:val="18"/>
            <w:lang w:eastAsia="ru-RU"/>
          </w:rPr>
          <w:t>приложение</w:t>
        </w:r>
      </w:hyperlink>
      <w:r w:rsidR="00754C23" w:rsidRPr="004E405D">
        <w:rPr>
          <w:rStyle w:val="af0"/>
          <w:color w:val="auto"/>
          <w:sz w:val="18"/>
          <w:szCs w:val="18"/>
          <w:lang w:eastAsia="ru-RU"/>
        </w:rPr>
        <w:t xml:space="preserve"> 8</w:t>
      </w:r>
      <w:r w:rsidR="00DA71CA" w:rsidRPr="004E405D">
        <w:rPr>
          <w:sz w:val="18"/>
          <w:szCs w:val="18"/>
          <w:lang w:eastAsia="ru-RU"/>
        </w:rPr>
        <w:t>)</w:t>
      </w:r>
      <w:r w:rsidR="00475369" w:rsidRPr="004E405D">
        <w:rPr>
          <w:sz w:val="18"/>
          <w:szCs w:val="18"/>
          <w:lang w:eastAsia="ru-RU"/>
        </w:rPr>
        <w:t>.</w:t>
      </w:r>
      <w:r w:rsidR="006B6CF3" w:rsidRPr="004E405D">
        <w:rPr>
          <w:sz w:val="18"/>
          <w:szCs w:val="18"/>
          <w:lang w:eastAsia="ru-RU"/>
        </w:rPr>
        <w:t xml:space="preserve"> </w:t>
      </w:r>
      <w:r w:rsidR="00F5109D" w:rsidRPr="004E405D">
        <w:rPr>
          <w:sz w:val="18"/>
          <w:szCs w:val="18"/>
          <w:lang w:eastAsia="ru-RU"/>
        </w:rPr>
        <w:t xml:space="preserve">Лица, указанные в настоящем разделе </w:t>
      </w:r>
      <w:r w:rsidR="00F5109D" w:rsidRPr="004E405D">
        <w:rPr>
          <w:sz w:val="18"/>
          <w:szCs w:val="18"/>
          <w:lang w:val="en-US" w:eastAsia="ru-RU"/>
        </w:rPr>
        <w:t>XIV</w:t>
      </w:r>
      <w:r w:rsidR="00F5109D" w:rsidRPr="004E405D">
        <w:rPr>
          <w:sz w:val="18"/>
          <w:szCs w:val="18"/>
          <w:lang w:eastAsia="ru-RU"/>
        </w:rPr>
        <w:t xml:space="preserve"> Договора, именуются в настоящем Договоре "</w:t>
      </w:r>
      <w:proofErr w:type="spellStart"/>
      <w:r w:rsidR="00F5109D" w:rsidRPr="004E405D">
        <w:rPr>
          <w:sz w:val="18"/>
          <w:szCs w:val="18"/>
          <w:lang w:eastAsia="ru-RU"/>
        </w:rPr>
        <w:t>субабоненты</w:t>
      </w:r>
      <w:proofErr w:type="spellEnd"/>
      <w:r w:rsidR="00F5109D" w:rsidRPr="004E405D">
        <w:rPr>
          <w:sz w:val="18"/>
          <w:szCs w:val="18"/>
          <w:lang w:eastAsia="ru-RU"/>
        </w:rPr>
        <w:t xml:space="preserve">". К </w:t>
      </w:r>
      <w:proofErr w:type="spellStart"/>
      <w:r w:rsidR="00F5109D" w:rsidRPr="004E405D">
        <w:rPr>
          <w:sz w:val="18"/>
          <w:szCs w:val="18"/>
          <w:lang w:eastAsia="ru-RU"/>
        </w:rPr>
        <w:t>субабонентам</w:t>
      </w:r>
      <w:proofErr w:type="spellEnd"/>
      <w:r w:rsidR="00F5109D" w:rsidRPr="004E405D">
        <w:rPr>
          <w:sz w:val="18"/>
          <w:szCs w:val="18"/>
          <w:lang w:eastAsia="ru-RU"/>
        </w:rPr>
        <w:t xml:space="preserve"> относятся те абоненты организации ВКХ, сети которых не имеют непосредственного подключения к сетям организации ВКХ, и при этом подключены к ним опосредовано через сети Абонента организации ВКХ. Понятие "</w:t>
      </w:r>
      <w:proofErr w:type="spellStart"/>
      <w:r w:rsidR="00F5109D" w:rsidRPr="004E405D">
        <w:rPr>
          <w:sz w:val="18"/>
          <w:szCs w:val="18"/>
          <w:lang w:eastAsia="ru-RU"/>
        </w:rPr>
        <w:t>субабонент</w:t>
      </w:r>
      <w:proofErr w:type="spellEnd"/>
      <w:r w:rsidR="00F5109D" w:rsidRPr="004E405D">
        <w:rPr>
          <w:sz w:val="18"/>
          <w:szCs w:val="18"/>
          <w:lang w:eastAsia="ru-RU"/>
        </w:rPr>
        <w:t>" используется в настоящем Договоре в значении, установленном статьёй 545 Гражданского кодекса РФ, и в соответствии со ст. 6 Гражданского кодекса РФ.</w:t>
      </w:r>
    </w:p>
    <w:p w14:paraId="332F043F" w14:textId="7A7E55B3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41</w:t>
      </w:r>
      <w:r w:rsidR="00475369" w:rsidRPr="004E405D">
        <w:rPr>
          <w:sz w:val="18"/>
          <w:szCs w:val="18"/>
          <w:lang w:eastAsia="ru-RU"/>
        </w:rPr>
        <w:t xml:space="preserve">. Сведения об иных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>бонентах</w:t>
      </w:r>
      <w:r w:rsidR="00EE093B" w:rsidRPr="004E405D">
        <w:rPr>
          <w:sz w:val="18"/>
          <w:szCs w:val="18"/>
          <w:lang w:eastAsia="ru-RU"/>
        </w:rPr>
        <w:t xml:space="preserve"> (</w:t>
      </w:r>
      <w:proofErr w:type="spellStart"/>
      <w:r w:rsidR="00EE093B" w:rsidRPr="004E405D">
        <w:rPr>
          <w:sz w:val="18"/>
          <w:szCs w:val="18"/>
          <w:lang w:eastAsia="ru-RU"/>
        </w:rPr>
        <w:t>субабонентах</w:t>
      </w:r>
      <w:proofErr w:type="spellEnd"/>
      <w:r w:rsidR="00EE093B" w:rsidRPr="004E405D">
        <w:rPr>
          <w:sz w:val="18"/>
          <w:szCs w:val="18"/>
          <w:lang w:eastAsia="ru-RU"/>
        </w:rPr>
        <w:t>)</w:t>
      </w:r>
      <w:r w:rsidR="00475369" w:rsidRPr="004E405D">
        <w:rPr>
          <w:sz w:val="18"/>
          <w:szCs w:val="18"/>
          <w:lang w:eastAsia="ru-RU"/>
        </w:rPr>
        <w:t xml:space="preserve">, объекты которых подключены к водопроводным и (или) канализационным сетям, принадлежащим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боненту, представляются </w:t>
      </w:r>
      <w:r w:rsidR="00BD1CF3" w:rsidRPr="004E405D">
        <w:rPr>
          <w:sz w:val="18"/>
          <w:szCs w:val="18"/>
          <w:lang w:eastAsia="ru-RU"/>
        </w:rPr>
        <w:t xml:space="preserve">Абонентом в организацию ВКХ </w:t>
      </w:r>
      <w:r w:rsidR="00475369" w:rsidRPr="004E405D">
        <w:rPr>
          <w:sz w:val="18"/>
          <w:szCs w:val="18"/>
          <w:lang w:eastAsia="ru-RU"/>
        </w:rPr>
        <w:t xml:space="preserve">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вправе запросить у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>бонента иные необходимые сведения и документы.</w:t>
      </w:r>
    </w:p>
    <w:p w14:paraId="2DC2AEFC" w14:textId="4B006499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42</w:t>
      </w:r>
      <w:r w:rsidR="00475369" w:rsidRPr="004E405D">
        <w:rPr>
          <w:sz w:val="18"/>
          <w:szCs w:val="18"/>
          <w:lang w:eastAsia="ru-RU"/>
        </w:rPr>
        <w:t xml:space="preserve">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осуществляет водоснабжение лиц, объекты которых подключены к водопроводным сетям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бонента, при условии, что такие лица заключили договор о водоснабжении с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>.</w:t>
      </w:r>
    </w:p>
    <w:p w14:paraId="20BFB66E" w14:textId="5F6738EE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43</w:t>
      </w:r>
      <w:r w:rsidR="00475369" w:rsidRPr="004E405D">
        <w:rPr>
          <w:sz w:val="18"/>
          <w:szCs w:val="18"/>
          <w:lang w:eastAsia="ru-RU"/>
        </w:rPr>
        <w:t xml:space="preserve">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бонента, при условии, что такие лица заключили договор водоотведения с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>.</w:t>
      </w:r>
    </w:p>
    <w:p w14:paraId="75C6509E" w14:textId="38A536CD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44</w:t>
      </w:r>
      <w:r w:rsidR="00475369" w:rsidRPr="004E405D">
        <w:rPr>
          <w:sz w:val="18"/>
          <w:szCs w:val="18"/>
          <w:lang w:eastAsia="ru-RU"/>
        </w:rPr>
        <w:t xml:space="preserve">.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 и которые не имеют договора холодного водоснабжения и (или) единого договора холодного водоснабжения и водоотведения с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>.</w:t>
      </w:r>
    </w:p>
    <w:p w14:paraId="540FBDDD" w14:textId="7B4299B2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45</w:t>
      </w:r>
      <w:r w:rsidR="00475369" w:rsidRPr="004E405D">
        <w:rPr>
          <w:sz w:val="18"/>
          <w:szCs w:val="18"/>
          <w:lang w:eastAsia="ru-RU"/>
        </w:rPr>
        <w:t xml:space="preserve">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 и которые не имеют договора водоотведения и (или) единого договора холодного водоснабжения и водоотведения с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>.</w:t>
      </w:r>
    </w:p>
    <w:p w14:paraId="21A893B2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7AF39E46" w14:textId="25755773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</w:t>
      </w:r>
      <w:r w:rsidR="002B6A83" w:rsidRPr="004E405D">
        <w:rPr>
          <w:sz w:val="18"/>
          <w:szCs w:val="18"/>
          <w:lang w:val="en-US"/>
        </w:rPr>
        <w:t>I</w:t>
      </w:r>
      <w:r w:rsidRPr="004E405D">
        <w:rPr>
          <w:sz w:val="18"/>
          <w:szCs w:val="18"/>
        </w:rPr>
        <w:t>V. Порядок урегулирования споров и разногласий</w:t>
      </w:r>
    </w:p>
    <w:p w14:paraId="6F0BDF35" w14:textId="7CC2FF8C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46</w:t>
      </w:r>
      <w:r w:rsidR="00475369" w:rsidRPr="004E405D">
        <w:rPr>
          <w:sz w:val="18"/>
          <w:szCs w:val="18"/>
          <w:lang w:eastAsia="ru-RU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57EF728" w14:textId="7446F7BF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47</w:t>
      </w:r>
      <w:r w:rsidR="00475369" w:rsidRPr="004E405D">
        <w:rPr>
          <w:sz w:val="18"/>
          <w:szCs w:val="18"/>
          <w:lang w:eastAsia="ru-RU"/>
        </w:rPr>
        <w:t>. Претензия направляется по адресу стороны, указанному в реквизитах договора, и должна содержать:</w:t>
      </w:r>
    </w:p>
    <w:p w14:paraId="62DC7998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а) сведения о заявителе (наименование, местонахождение, адрес);</w:t>
      </w:r>
    </w:p>
    <w:p w14:paraId="3F31A1AC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б) содержание спора или разногласий;</w:t>
      </w:r>
    </w:p>
    <w:p w14:paraId="6E141B13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145F8EB5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г) другие сведения по усмотрению стороны.</w:t>
      </w:r>
    </w:p>
    <w:p w14:paraId="30F27153" w14:textId="6AD95269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48</w:t>
      </w:r>
      <w:r w:rsidR="00475369" w:rsidRPr="004E405D">
        <w:rPr>
          <w:sz w:val="18"/>
          <w:szCs w:val="18"/>
          <w:lang w:eastAsia="ru-RU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14:paraId="5FF24023" w14:textId="7DC9DA52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49</w:t>
      </w:r>
      <w:r w:rsidR="00475369" w:rsidRPr="004E405D">
        <w:rPr>
          <w:sz w:val="18"/>
          <w:szCs w:val="18"/>
          <w:lang w:eastAsia="ru-RU"/>
        </w:rPr>
        <w:t>. Стороны составляют акт об урегулировании спора (разногласий).</w:t>
      </w:r>
    </w:p>
    <w:p w14:paraId="6B936763" w14:textId="2A78DA8F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50</w:t>
      </w:r>
      <w:r w:rsidR="00475369" w:rsidRPr="004E405D">
        <w:rPr>
          <w:sz w:val="18"/>
          <w:szCs w:val="18"/>
          <w:lang w:eastAsia="ru-RU"/>
        </w:rPr>
        <w:t>.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63623521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10F237A8" w14:textId="5B36E0FD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</w:t>
      </w:r>
      <w:r w:rsidR="002B6A83" w:rsidRPr="004E405D">
        <w:rPr>
          <w:sz w:val="18"/>
          <w:szCs w:val="18"/>
          <w:lang w:val="en-US"/>
        </w:rPr>
        <w:t>V</w:t>
      </w:r>
      <w:r w:rsidRPr="004E405D">
        <w:rPr>
          <w:sz w:val="18"/>
          <w:szCs w:val="18"/>
        </w:rPr>
        <w:t>. Ответственность сторон</w:t>
      </w:r>
    </w:p>
    <w:p w14:paraId="374DD0B8" w14:textId="46BD63E2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51</w:t>
      </w:r>
      <w:r w:rsidR="00475369" w:rsidRPr="004E405D">
        <w:rPr>
          <w:sz w:val="18"/>
          <w:szCs w:val="18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F4CEE86" w14:textId="2CD60830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52</w:t>
      </w:r>
      <w:r w:rsidR="00475369" w:rsidRPr="004E405D">
        <w:rPr>
          <w:sz w:val="18"/>
          <w:szCs w:val="18"/>
          <w:lang w:eastAsia="ru-RU"/>
        </w:rPr>
        <w:t xml:space="preserve">. В случае нарушения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>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05674FB1" w14:textId="35B4F83A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В случае нарушения организацией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режима приема сточных вод </w:t>
      </w:r>
      <w:r w:rsidR="00C96A6C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6768F7F0" w14:textId="7220BCA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Ответственность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C96A6C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и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Pr="004E405D">
        <w:rPr>
          <w:sz w:val="18"/>
          <w:szCs w:val="18"/>
          <w:lang w:eastAsia="ru-RU"/>
        </w:rPr>
        <w:t xml:space="preserve">, установленной в соответствии с актом о разграничении </w:t>
      </w:r>
      <w:r w:rsidR="004F2558" w:rsidRPr="004E405D">
        <w:rPr>
          <w:sz w:val="18"/>
          <w:szCs w:val="18"/>
          <w:lang w:eastAsia="ru-RU"/>
        </w:rPr>
        <w:t xml:space="preserve">балансовой принадлежности и </w:t>
      </w:r>
      <w:r w:rsidRPr="004E405D">
        <w:rPr>
          <w:sz w:val="18"/>
          <w:szCs w:val="18"/>
          <w:lang w:eastAsia="ru-RU"/>
        </w:rPr>
        <w:t xml:space="preserve">эксплуатационной ответственности, приведенным в </w:t>
      </w:r>
      <w:hyperlink w:anchor="Прил_01" w:history="1">
        <w:r w:rsidRPr="004E405D">
          <w:rPr>
            <w:rStyle w:val="af0"/>
            <w:color w:val="auto"/>
            <w:sz w:val="18"/>
            <w:szCs w:val="18"/>
            <w:lang w:eastAsia="ru-RU"/>
          </w:rPr>
          <w:t xml:space="preserve">приложении </w:t>
        </w:r>
        <w:r w:rsidR="004F2558" w:rsidRPr="004E405D">
          <w:rPr>
            <w:rStyle w:val="af0"/>
            <w:color w:val="auto"/>
            <w:sz w:val="18"/>
            <w:szCs w:val="18"/>
            <w:lang w:eastAsia="ru-RU"/>
          </w:rPr>
          <w:t>1</w:t>
        </w:r>
      </w:hyperlink>
      <w:r w:rsidRPr="004E405D">
        <w:rPr>
          <w:sz w:val="18"/>
          <w:szCs w:val="18"/>
          <w:lang w:eastAsia="ru-RU"/>
        </w:rPr>
        <w:t xml:space="preserve"> к настоящему договору.</w:t>
      </w:r>
    </w:p>
    <w:p w14:paraId="40FCACB2" w14:textId="2528E8A2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53</w:t>
      </w:r>
      <w:r w:rsidR="00475369" w:rsidRPr="004E405D">
        <w:rPr>
          <w:sz w:val="18"/>
          <w:szCs w:val="18"/>
          <w:lang w:eastAsia="ru-RU"/>
        </w:rPr>
        <w:t xml:space="preserve">. В случае неисполнения либо ненадлежащего исполнения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бонентом обязательств по оплате настоящего договора организация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вправе потребовать от </w:t>
      </w:r>
      <w:r w:rsidR="00C96A6C" w:rsidRPr="004E405D">
        <w:rPr>
          <w:sz w:val="18"/>
          <w:szCs w:val="18"/>
          <w:lang w:eastAsia="ru-RU"/>
        </w:rPr>
        <w:t>А</w:t>
      </w:r>
      <w:r w:rsidR="00475369" w:rsidRPr="004E405D">
        <w:rPr>
          <w:sz w:val="18"/>
          <w:szCs w:val="18"/>
          <w:lang w:eastAsia="ru-RU"/>
        </w:rPr>
        <w:t xml:space="preserve">бонента уплаты пени в размере одной </w:t>
      </w:r>
      <w:proofErr w:type="spellStart"/>
      <w:r w:rsidR="00475369" w:rsidRPr="004E405D">
        <w:rPr>
          <w:sz w:val="18"/>
          <w:szCs w:val="18"/>
          <w:lang w:eastAsia="ru-RU"/>
        </w:rPr>
        <w:t>стотридцатой</w:t>
      </w:r>
      <w:proofErr w:type="spellEnd"/>
      <w:r w:rsidR="00475369" w:rsidRPr="004E405D">
        <w:rPr>
          <w:sz w:val="18"/>
          <w:szCs w:val="18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2E575542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387A01D4" w14:textId="499D306B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XVI. Обстоятельства непреодолимой силы</w:t>
      </w:r>
    </w:p>
    <w:p w14:paraId="3BA501B3" w14:textId="6A7D379C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54</w:t>
      </w:r>
      <w:r w:rsidR="00475369" w:rsidRPr="004E405D">
        <w:rPr>
          <w:sz w:val="18"/>
          <w:szCs w:val="18"/>
          <w:lang w:eastAsia="ru-RU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="00475369" w:rsidRPr="004E405D">
        <w:rPr>
          <w:sz w:val="18"/>
          <w:szCs w:val="18"/>
          <w:lang w:eastAsia="ru-RU"/>
        </w:rPr>
        <w:t>и</w:t>
      </w:r>
      <w:proofErr w:type="gramEnd"/>
      <w:r w:rsidR="00475369" w:rsidRPr="004E405D">
        <w:rPr>
          <w:sz w:val="18"/>
          <w:szCs w:val="18"/>
          <w:lang w:eastAsia="ru-RU"/>
        </w:rPr>
        <w:t xml:space="preserve"> если эти обстоятельства повлияли на исполнение настоящего договора.</w:t>
      </w:r>
    </w:p>
    <w:p w14:paraId="443F0825" w14:textId="77777777" w:rsidR="00475369" w:rsidRPr="004E405D" w:rsidRDefault="00475369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1283E4C" w14:textId="4892DF5D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55</w:t>
      </w:r>
      <w:r w:rsidR="00475369" w:rsidRPr="004E405D">
        <w:rPr>
          <w:sz w:val="18"/>
          <w:szCs w:val="18"/>
          <w:lang w:eastAsia="ru-RU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475369" w:rsidRPr="004E405D">
        <w:rPr>
          <w:sz w:val="18"/>
          <w:szCs w:val="18"/>
          <w:lang w:eastAsia="ru-RU"/>
        </w:rPr>
        <w:t>факсограмма</w:t>
      </w:r>
      <w:proofErr w:type="spellEnd"/>
      <w:r w:rsidR="00475369"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1998EC0F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3FEAAEB2" w14:textId="676E9D64" w:rsidR="001E5A45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XVII. Действие договора</w:t>
      </w:r>
      <w:r w:rsidR="001E5A45" w:rsidRPr="004E405D">
        <w:rPr>
          <w:sz w:val="18"/>
          <w:szCs w:val="18"/>
        </w:rPr>
        <w:t xml:space="preserve"> </w:t>
      </w:r>
    </w:p>
    <w:p w14:paraId="3E9309D6" w14:textId="4AB013DE" w:rsidR="00293042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56</w:t>
      </w:r>
      <w:r w:rsidR="00293042" w:rsidRPr="004E405D">
        <w:rPr>
          <w:sz w:val="18"/>
          <w:szCs w:val="18"/>
          <w:lang w:eastAsia="ru-RU"/>
        </w:rPr>
        <w:t>. Настоящий договор вступает в силу с ___</w:t>
      </w:r>
      <w:proofErr w:type="gramStart"/>
      <w:r w:rsidR="00293042" w:rsidRPr="004E405D">
        <w:rPr>
          <w:sz w:val="18"/>
          <w:szCs w:val="18"/>
          <w:lang w:eastAsia="ru-RU"/>
        </w:rPr>
        <w:t>_  _</w:t>
      </w:r>
      <w:proofErr w:type="gramEnd"/>
      <w:r w:rsidR="00293042" w:rsidRPr="004E405D">
        <w:rPr>
          <w:sz w:val="18"/>
          <w:szCs w:val="18"/>
          <w:lang w:eastAsia="ru-RU"/>
        </w:rPr>
        <w:t>________________ 2019 года.</w:t>
      </w:r>
    </w:p>
    <w:p w14:paraId="42E10572" w14:textId="3A7918FF" w:rsidR="00293042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57</w:t>
      </w:r>
      <w:r w:rsidR="00293042" w:rsidRPr="004E405D">
        <w:rPr>
          <w:sz w:val="18"/>
          <w:szCs w:val="18"/>
          <w:lang w:eastAsia="ru-RU"/>
        </w:rPr>
        <w:t>. Настоящий договор заключен на срок до __</w:t>
      </w:r>
      <w:proofErr w:type="gramStart"/>
      <w:r w:rsidR="00293042" w:rsidRPr="004E405D">
        <w:rPr>
          <w:sz w:val="18"/>
          <w:szCs w:val="18"/>
          <w:lang w:eastAsia="ru-RU"/>
        </w:rPr>
        <w:t>_  _</w:t>
      </w:r>
      <w:proofErr w:type="gramEnd"/>
      <w:r w:rsidR="00293042" w:rsidRPr="004E405D">
        <w:rPr>
          <w:sz w:val="18"/>
          <w:szCs w:val="18"/>
          <w:lang w:eastAsia="ru-RU"/>
        </w:rPr>
        <w:t>_________________ 2020 года.</w:t>
      </w:r>
    </w:p>
    <w:p w14:paraId="25BEF563" w14:textId="3F3BA9D1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58</w:t>
      </w:r>
      <w:r w:rsidR="00475369" w:rsidRPr="004E405D">
        <w:rPr>
          <w:sz w:val="18"/>
          <w:szCs w:val="18"/>
          <w:lang w:eastAsia="ru-RU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29D8A3B1" w14:textId="50F77DC5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59</w:t>
      </w:r>
      <w:r w:rsidR="00475369" w:rsidRPr="004E405D">
        <w:rPr>
          <w:sz w:val="18"/>
          <w:szCs w:val="18"/>
          <w:lang w:eastAsia="ru-RU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14:paraId="770C9723" w14:textId="0563B1C4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lastRenderedPageBreak/>
        <w:t>60</w:t>
      </w:r>
      <w:r w:rsidR="00475369" w:rsidRPr="004E405D">
        <w:rPr>
          <w:sz w:val="18"/>
          <w:szCs w:val="18"/>
          <w:lang w:eastAsia="ru-RU"/>
        </w:rPr>
        <w:t xml:space="preserve">. В случае предусмотренного законодательством Российской Федерации отказа организации </w:t>
      </w:r>
      <w:r w:rsidR="00BD1CF3" w:rsidRPr="004E405D">
        <w:rPr>
          <w:sz w:val="18"/>
          <w:szCs w:val="18"/>
          <w:lang w:eastAsia="ru-RU"/>
        </w:rPr>
        <w:t>ВКХ</w:t>
      </w:r>
      <w:r w:rsidR="00475369" w:rsidRPr="004E405D">
        <w:rPr>
          <w:sz w:val="18"/>
          <w:szCs w:val="18"/>
          <w:lang w:eastAsia="ru-RU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14:paraId="5BCDA542" w14:textId="2F800C23" w:rsidR="00F5109D" w:rsidRPr="004E405D" w:rsidRDefault="00F5109D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В случае изменения по согласованию между Абонентом и Организацией ВКХ перечня </w:t>
      </w:r>
      <w:proofErr w:type="spellStart"/>
      <w:r w:rsidRPr="004E405D">
        <w:rPr>
          <w:sz w:val="18"/>
          <w:szCs w:val="18"/>
          <w:lang w:eastAsia="ru-RU"/>
        </w:rPr>
        <w:t>субабонентов</w:t>
      </w:r>
      <w:proofErr w:type="spellEnd"/>
      <w:r w:rsidRPr="004E405D">
        <w:rPr>
          <w:sz w:val="18"/>
          <w:szCs w:val="18"/>
          <w:lang w:eastAsia="ru-RU"/>
        </w:rPr>
        <w:t xml:space="preserve">, сети которых подключены к сетям Абонента, и заключения Организацией ВКХ соответствующего договора водоснабжения и водоотведения с такими </w:t>
      </w:r>
      <w:proofErr w:type="spellStart"/>
      <w:r w:rsidRPr="004E405D">
        <w:rPr>
          <w:sz w:val="18"/>
          <w:szCs w:val="18"/>
          <w:lang w:eastAsia="ru-RU"/>
        </w:rPr>
        <w:t>субабонентами</w:t>
      </w:r>
      <w:proofErr w:type="spellEnd"/>
      <w:r w:rsidRPr="004E405D">
        <w:rPr>
          <w:sz w:val="18"/>
          <w:szCs w:val="18"/>
          <w:lang w:eastAsia="ru-RU"/>
        </w:rPr>
        <w:t xml:space="preserve">, Организация ВКХ вносит в </w:t>
      </w:r>
      <w:hyperlink w:anchor="Прил_10" w:history="1">
        <w:r w:rsidR="00C86FBD" w:rsidRPr="004E405D">
          <w:rPr>
            <w:rStyle w:val="af0"/>
            <w:color w:val="auto"/>
            <w:sz w:val="18"/>
            <w:szCs w:val="18"/>
            <w:lang w:eastAsia="ru-RU"/>
          </w:rPr>
          <w:t>приложение</w:t>
        </w:r>
      </w:hyperlink>
      <w:r w:rsidR="00C86FBD" w:rsidRPr="004E405D">
        <w:rPr>
          <w:rStyle w:val="af0"/>
          <w:color w:val="auto"/>
          <w:sz w:val="18"/>
          <w:szCs w:val="18"/>
          <w:lang w:eastAsia="ru-RU"/>
        </w:rPr>
        <w:t xml:space="preserve"> 8</w:t>
      </w:r>
      <w:r w:rsidRPr="004E405D">
        <w:rPr>
          <w:sz w:val="18"/>
          <w:szCs w:val="18"/>
          <w:lang w:eastAsia="ru-RU"/>
        </w:rPr>
        <w:t xml:space="preserve"> соответствующие изменения в одностороннем порядке по инициативе Организации ВКХ и впоследствии уведомляет Абонента о внесении таких изменений.</w:t>
      </w:r>
    </w:p>
    <w:p w14:paraId="3B02A9D5" w14:textId="77777777" w:rsidR="00A54579" w:rsidRPr="004E405D" w:rsidRDefault="00A54579" w:rsidP="00AD1E7D">
      <w:pPr>
        <w:pStyle w:val="af3"/>
        <w:spacing w:before="0"/>
        <w:rPr>
          <w:sz w:val="18"/>
          <w:szCs w:val="18"/>
        </w:rPr>
      </w:pPr>
    </w:p>
    <w:p w14:paraId="390F11C0" w14:textId="7EC7F0D0" w:rsidR="00475369" w:rsidRPr="004E405D" w:rsidRDefault="00475369" w:rsidP="00AD1E7D">
      <w:pPr>
        <w:pStyle w:val="af3"/>
        <w:spacing w:before="0"/>
        <w:rPr>
          <w:sz w:val="18"/>
          <w:szCs w:val="18"/>
        </w:rPr>
      </w:pPr>
      <w:r w:rsidRPr="004E405D">
        <w:rPr>
          <w:sz w:val="18"/>
          <w:szCs w:val="18"/>
        </w:rPr>
        <w:t>X</w:t>
      </w:r>
      <w:r w:rsidR="002154D8" w:rsidRPr="004E405D">
        <w:rPr>
          <w:sz w:val="18"/>
          <w:szCs w:val="18"/>
          <w:lang w:val="en-US"/>
        </w:rPr>
        <w:t>VIII</w:t>
      </w:r>
      <w:r w:rsidRPr="004E405D">
        <w:rPr>
          <w:sz w:val="18"/>
          <w:szCs w:val="18"/>
        </w:rPr>
        <w:t>. Прочие условия</w:t>
      </w:r>
    </w:p>
    <w:p w14:paraId="1228CC4B" w14:textId="79F88378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61</w:t>
      </w:r>
      <w:r w:rsidR="00475369" w:rsidRPr="004E405D">
        <w:rPr>
          <w:sz w:val="18"/>
          <w:szCs w:val="18"/>
          <w:lang w:eastAsia="ru-RU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2320F0B" w14:textId="07D5CB2F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62</w:t>
      </w:r>
      <w:r w:rsidR="00475369" w:rsidRPr="004E405D">
        <w:rPr>
          <w:sz w:val="18"/>
          <w:szCs w:val="18"/>
          <w:lang w:eastAsia="ru-RU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475369" w:rsidRPr="004E405D">
        <w:rPr>
          <w:sz w:val="18"/>
          <w:szCs w:val="18"/>
          <w:lang w:eastAsia="ru-RU"/>
        </w:rPr>
        <w:t>факсограмма</w:t>
      </w:r>
      <w:proofErr w:type="spellEnd"/>
      <w:r w:rsidR="00475369" w:rsidRPr="004E405D">
        <w:rPr>
          <w:sz w:val="18"/>
          <w:szCs w:val="18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57802DF" w14:textId="4369975F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63</w:t>
      </w:r>
      <w:r w:rsidR="00475369" w:rsidRPr="004E405D">
        <w:rPr>
          <w:sz w:val="18"/>
          <w:szCs w:val="18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14:paraId="3812F1BD" w14:textId="136F59E7" w:rsidR="00475369" w:rsidRPr="004E405D" w:rsidRDefault="00E9210C" w:rsidP="00AD1E7D">
      <w:pPr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64</w:t>
      </w:r>
      <w:r w:rsidR="00475369" w:rsidRPr="004E405D">
        <w:rPr>
          <w:sz w:val="18"/>
          <w:szCs w:val="18"/>
          <w:lang w:eastAsia="ru-RU"/>
        </w:rPr>
        <w:t>. Настоящий договор составлен в 2 экземплярах, имеющих равную юридическую силу.</w:t>
      </w:r>
    </w:p>
    <w:p w14:paraId="49D0B980" w14:textId="50B349B8" w:rsidR="00475369" w:rsidRPr="004E405D" w:rsidRDefault="00E9210C" w:rsidP="00AD1E7D">
      <w:pPr>
        <w:tabs>
          <w:tab w:val="left" w:pos="6432"/>
        </w:tabs>
        <w:spacing w:before="0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65</w:t>
      </w:r>
      <w:r w:rsidR="00475369" w:rsidRPr="004E405D">
        <w:rPr>
          <w:sz w:val="18"/>
          <w:szCs w:val="18"/>
          <w:lang w:eastAsia="ru-RU"/>
        </w:rPr>
        <w:t>. Приложения к настоящему договору являются его неотъемлемой частью.</w:t>
      </w:r>
      <w:r w:rsidR="00BA4AE4" w:rsidRPr="004E405D">
        <w:rPr>
          <w:sz w:val="18"/>
          <w:szCs w:val="18"/>
          <w:lang w:eastAsia="ru-RU"/>
        </w:rPr>
        <w:tab/>
      </w: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832"/>
      </w:tblGrid>
      <w:tr w:rsidR="00FA7424" w:rsidRPr="004E405D" w14:paraId="7F4BB184" w14:textId="77777777" w:rsidTr="001C29BA">
        <w:trPr>
          <w:trHeight w:val="1282"/>
          <w:jc w:val="center"/>
        </w:trPr>
        <w:tc>
          <w:tcPr>
            <w:tcW w:w="6113" w:type="dxa"/>
          </w:tcPr>
          <w:p w14:paraId="41338587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bookmarkStart w:id="2" w:name="Прил_01"/>
            <w:bookmarkEnd w:id="2"/>
          </w:p>
          <w:p w14:paraId="56FA27D0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водопроводно-</w:t>
            </w:r>
          </w:p>
          <w:p w14:paraId="55D63A4B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канализационного хозяйства:</w:t>
            </w:r>
          </w:p>
          <w:p w14:paraId="16872006" w14:textId="7265033C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83A0651" w14:textId="6147A281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Общество с ограниченной ответственностью</w:t>
            </w:r>
          </w:p>
          <w:p w14:paraId="72DCC722" w14:textId="1AD04BCE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«Концессии водоснабжения – Геленджик»</w:t>
            </w:r>
          </w:p>
          <w:p w14:paraId="2D39B5F9" w14:textId="6D3E593C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ООО «КВГ», 353460, Краснодарский край,</w:t>
            </w:r>
          </w:p>
          <w:p w14:paraId="3CB92DC5" w14:textId="53FE522D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г.Геленджик</w:t>
            </w:r>
            <w:proofErr w:type="spellEnd"/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ул. Новороссийская, 150</w:t>
            </w:r>
          </w:p>
          <w:p w14:paraId="5EA37990" w14:textId="4BBECB5A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ИНН 2304073741 КПП 230401001</w:t>
            </w:r>
          </w:p>
          <w:p w14:paraId="718C1588" w14:textId="2B5FBE75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МОСКОВСКИЙ ФИЛИАЛ «БАНК СГБ»</w:t>
            </w:r>
          </w:p>
          <w:p w14:paraId="131A680C" w14:textId="01EC8CBE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БИК 044525094</w:t>
            </w:r>
          </w:p>
          <w:p w14:paraId="6AE0086C" w14:textId="481FBEEC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К/с 30101810245250000094</w:t>
            </w:r>
          </w:p>
          <w:p w14:paraId="3CD7A3B6" w14:textId="37B059CE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Р/с 40702810519000000705</w:t>
            </w:r>
          </w:p>
          <w:p w14:paraId="3182FBD0" w14:textId="037201C4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ОКПО 32684537 ОКАТО 3408000000</w:t>
            </w:r>
          </w:p>
          <w:p w14:paraId="55080643" w14:textId="4F009314" w:rsidR="00FA7424" w:rsidRPr="004E405D" w:rsidRDefault="00FA7424" w:rsidP="00FA7424">
            <w:pPr>
              <w:tabs>
                <w:tab w:val="left" w:pos="851"/>
                <w:tab w:val="left" w:pos="1065"/>
              </w:tabs>
              <w:rPr>
                <w:b/>
                <w:i/>
                <w:iCs/>
                <w:sz w:val="18"/>
                <w:szCs w:val="18"/>
              </w:rPr>
            </w:pPr>
            <w:r w:rsidRPr="004E405D">
              <w:rPr>
                <w:b/>
                <w:i/>
                <w:iCs/>
                <w:sz w:val="18"/>
                <w:szCs w:val="18"/>
              </w:rPr>
              <w:t>тел. 8 (86141) 2-08-33, е-</w:t>
            </w:r>
            <w:r w:rsidRPr="004E405D">
              <w:rPr>
                <w:b/>
                <w:i/>
                <w:iCs/>
                <w:sz w:val="18"/>
                <w:szCs w:val="18"/>
                <w:lang w:val="en-US"/>
              </w:rPr>
              <w:t>mail</w:t>
            </w:r>
            <w:r w:rsidRPr="004E405D">
              <w:rPr>
                <w:b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4E405D">
              <w:rPr>
                <w:b/>
                <w:i/>
                <w:iCs/>
                <w:sz w:val="18"/>
                <w:szCs w:val="18"/>
                <w:lang w:val="en-US"/>
              </w:rPr>
              <w:t>sbyt</w:t>
            </w:r>
            <w:proofErr w:type="spellEnd"/>
            <w:r w:rsidRPr="004E405D">
              <w:rPr>
                <w:b/>
                <w:i/>
                <w:iCs/>
                <w:sz w:val="18"/>
                <w:szCs w:val="18"/>
              </w:rPr>
              <w:t>@</w:t>
            </w:r>
            <w:proofErr w:type="spellStart"/>
            <w:r w:rsidRPr="004E405D">
              <w:rPr>
                <w:b/>
                <w:i/>
                <w:iCs/>
                <w:sz w:val="18"/>
                <w:szCs w:val="18"/>
                <w:lang w:val="en-US"/>
              </w:rPr>
              <w:t>kv</w:t>
            </w:r>
            <w:proofErr w:type="spellEnd"/>
            <w:r w:rsidRPr="004E405D">
              <w:rPr>
                <w:b/>
                <w:i/>
                <w:iCs/>
                <w:sz w:val="18"/>
                <w:szCs w:val="18"/>
              </w:rPr>
              <w:t>-</w:t>
            </w:r>
            <w:proofErr w:type="spellStart"/>
            <w:r w:rsidRPr="004E405D">
              <w:rPr>
                <w:b/>
                <w:i/>
                <w:iCs/>
                <w:sz w:val="18"/>
                <w:szCs w:val="18"/>
                <w:lang w:val="en-US"/>
              </w:rPr>
              <w:t>gelendzhik</w:t>
            </w:r>
            <w:proofErr w:type="spellEnd"/>
            <w:r w:rsidRPr="004E405D">
              <w:rPr>
                <w:b/>
                <w:i/>
                <w:iCs/>
                <w:sz w:val="18"/>
                <w:szCs w:val="18"/>
              </w:rPr>
              <w:t>.</w:t>
            </w:r>
            <w:proofErr w:type="spellStart"/>
            <w:r w:rsidRPr="004E405D">
              <w:rPr>
                <w:b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  <w:r w:rsidRPr="004E405D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14:paraId="7A2C5043" w14:textId="77777777" w:rsidR="00FA7424" w:rsidRPr="004E405D" w:rsidRDefault="00FA7424" w:rsidP="00FA742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88DFCAA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8E43250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_______________________________ Ю.В. Лебедева</w:t>
            </w:r>
          </w:p>
        </w:tc>
        <w:tc>
          <w:tcPr>
            <w:tcW w:w="3832" w:type="dxa"/>
          </w:tcPr>
          <w:p w14:paraId="456B0061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4FA507F" w14:textId="60EC28B8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Абонент:</w:t>
            </w:r>
          </w:p>
          <w:p w14:paraId="01EEE804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54786B1" w14:textId="77777777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74598A9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DB5CC0E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23A8170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E61AA3A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5F6302C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57BB947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DE60C26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8527BFE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E8A3773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7B56D12" w14:textId="77777777" w:rsidR="004E5030" w:rsidRPr="004E405D" w:rsidRDefault="004E5030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C972E82" w14:textId="677DFF3B" w:rsidR="00FA7424" w:rsidRPr="004E405D" w:rsidRDefault="00AD5EEA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3D23DA4" w14:textId="6393AA32" w:rsidR="00AD5EEA" w:rsidRPr="004E405D" w:rsidRDefault="00AD5EEA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2F5367A" w14:textId="0437B8E5" w:rsidR="00AD5EEA" w:rsidRPr="004E405D" w:rsidRDefault="00AD5EEA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8BCE31C" w14:textId="77777777" w:rsidR="00AD5EEA" w:rsidRPr="004E405D" w:rsidRDefault="00AD5EEA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40718B5" w14:textId="09B8139B" w:rsidR="00FA7424" w:rsidRPr="004E405D" w:rsidRDefault="00FA7424" w:rsidP="001C29B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__________________ </w:t>
            </w:r>
          </w:p>
        </w:tc>
      </w:tr>
    </w:tbl>
    <w:p w14:paraId="4E56A4FE" w14:textId="77777777" w:rsidR="00FA7424" w:rsidRPr="004E405D" w:rsidRDefault="00FA7424" w:rsidP="00AD1E7D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61A321FB" w14:textId="77777777" w:rsidR="00FA7424" w:rsidRPr="004E405D" w:rsidRDefault="00FA7424" w:rsidP="00AD1E7D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327BD079" w14:textId="77777777" w:rsidR="00FA7424" w:rsidRPr="004E405D" w:rsidRDefault="00FA7424" w:rsidP="00AD1E7D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14:paraId="7EDD814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485EBDF5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E6B85CA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5C3E6BAD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08B23A6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5DD8766A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42A181B1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B7AAD76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1E257D0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2D204B40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01C2B38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72A7E4DC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61F4625E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6B146E03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283BF4C5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28C06ABE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A0EC95F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6C81880B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63EAB185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B3B8A18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285F2089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5964AE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2B46875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12E575C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7D94929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66969CBC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25ACE1A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0A9D18C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7F0A678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8DEA2EC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5F89B305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24402D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4069ACC3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23D2F217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44C042C9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068699BB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2CE68274" w14:textId="77777777" w:rsidR="00A54579" w:rsidRPr="004E405D" w:rsidRDefault="00A54579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27FCF74" w14:textId="74C461BD" w:rsidR="00D849C6" w:rsidRPr="004E405D" w:rsidRDefault="00D849C6" w:rsidP="00D849C6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lastRenderedPageBreak/>
        <w:t>Приложение N 1</w:t>
      </w:r>
    </w:p>
    <w:p w14:paraId="4C464A57" w14:textId="77777777" w:rsidR="00D849C6" w:rsidRPr="004E405D" w:rsidRDefault="00D849C6" w:rsidP="00D849C6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3F9EC419" w14:textId="637B9E54" w:rsidR="00D849C6" w:rsidRPr="004E405D" w:rsidRDefault="00D849C6" w:rsidP="00D849C6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1875F5C1" w14:textId="00619C8C" w:rsidR="00D849C6" w:rsidRPr="004E405D" w:rsidRDefault="00D849C6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3BBF5983" w14:textId="77777777" w:rsidR="00D849C6" w:rsidRPr="004E405D" w:rsidRDefault="00D849C6" w:rsidP="00D849C6">
      <w:pPr>
        <w:pStyle w:val="af5"/>
        <w:tabs>
          <w:tab w:val="left" w:pos="2100"/>
        </w:tabs>
        <w:rPr>
          <w:sz w:val="18"/>
          <w:szCs w:val="18"/>
        </w:rPr>
      </w:pPr>
    </w:p>
    <w:p w14:paraId="12553A21" w14:textId="1F39E04A" w:rsidR="00D849C6" w:rsidRPr="004E405D" w:rsidRDefault="00D849C6" w:rsidP="002146D7">
      <w:pPr>
        <w:pStyle w:val="af5"/>
        <w:tabs>
          <w:tab w:val="left" w:pos="2100"/>
        </w:tabs>
        <w:jc w:val="center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АКТ разграничения балансовой принадлежности и эксплуатационной ответственности</w:t>
      </w:r>
    </w:p>
    <w:p w14:paraId="0A5E3E11" w14:textId="5C7FDB14" w:rsidR="00D849C6" w:rsidRPr="004E405D" w:rsidRDefault="00D849C6" w:rsidP="002146D7">
      <w:pPr>
        <w:pStyle w:val="af5"/>
        <w:tabs>
          <w:tab w:val="left" w:pos="2100"/>
        </w:tabs>
        <w:jc w:val="center"/>
        <w:rPr>
          <w:b/>
          <w:bCs w:val="0"/>
          <w:sz w:val="18"/>
          <w:szCs w:val="18"/>
        </w:rPr>
      </w:pPr>
    </w:p>
    <w:p w14:paraId="3004845B" w14:textId="3E27AF80" w:rsidR="00D849C6" w:rsidRPr="004E405D" w:rsidRDefault="002146D7" w:rsidP="00AD1E7D">
      <w:pPr>
        <w:pStyle w:val="af5"/>
        <w:jc w:val="both"/>
        <w:rPr>
          <w:sz w:val="18"/>
          <w:szCs w:val="18"/>
        </w:rPr>
      </w:pPr>
      <w:r w:rsidRPr="004E405D">
        <w:rPr>
          <w:sz w:val="18"/>
          <w:szCs w:val="18"/>
        </w:rPr>
        <w:tab/>
      </w:r>
      <w:r w:rsidR="00D849C6" w:rsidRPr="004E405D">
        <w:rPr>
          <w:sz w:val="18"/>
          <w:szCs w:val="18"/>
        </w:rPr>
        <w:t xml:space="preserve">Общество с ограниченной ответственностью «Концессии водоснабжения - Геленджик», именуемое в дальнейшем </w:t>
      </w:r>
      <w:r w:rsidRPr="004E405D">
        <w:rPr>
          <w:sz w:val="18"/>
          <w:szCs w:val="18"/>
        </w:rPr>
        <w:t>«</w:t>
      </w:r>
      <w:r w:rsidR="00D849C6" w:rsidRPr="004E405D">
        <w:rPr>
          <w:sz w:val="18"/>
          <w:szCs w:val="18"/>
        </w:rPr>
        <w:t>Организация водопроводно-канализационного хозяйства</w:t>
      </w:r>
      <w:r w:rsidRPr="004E405D">
        <w:rPr>
          <w:sz w:val="18"/>
          <w:szCs w:val="18"/>
        </w:rPr>
        <w:t xml:space="preserve"> (ВКХ)»</w:t>
      </w:r>
      <w:r w:rsidR="00D849C6" w:rsidRPr="004E405D">
        <w:rPr>
          <w:sz w:val="18"/>
          <w:szCs w:val="18"/>
        </w:rPr>
        <w:t xml:space="preserve">, в лице руководителя управления по сбыту Лебедевой Юлии Владимировны, действующей на основании Доверенности №4 от 13.03.2019г. с одной стороны, и </w:t>
      </w:r>
      <w:r w:rsidR="004E5030" w:rsidRPr="004E405D">
        <w:rPr>
          <w:b/>
          <w:bCs w:val="0"/>
          <w:i/>
          <w:iCs/>
          <w:sz w:val="18"/>
          <w:szCs w:val="18"/>
          <w:u w:val="single"/>
        </w:rPr>
        <w:t>___</w:t>
      </w:r>
      <w:r w:rsidR="0094536C">
        <w:rPr>
          <w:b/>
          <w:bCs w:val="0"/>
          <w:i/>
          <w:iCs/>
          <w:sz w:val="18"/>
          <w:szCs w:val="18"/>
          <w:u w:val="single"/>
        </w:rPr>
        <w:t>______________________________________________________________________________________</w:t>
      </w:r>
      <w:r w:rsidR="004E5030" w:rsidRPr="004E405D">
        <w:rPr>
          <w:b/>
          <w:bCs w:val="0"/>
          <w:i/>
          <w:iCs/>
          <w:sz w:val="18"/>
          <w:szCs w:val="18"/>
          <w:u w:val="single"/>
        </w:rPr>
        <w:t>_______________________,</w:t>
      </w:r>
      <w:r w:rsidR="004E5030" w:rsidRPr="004E405D">
        <w:rPr>
          <w:sz w:val="18"/>
          <w:szCs w:val="18"/>
        </w:rPr>
        <w:t xml:space="preserve"> именуемый(</w:t>
      </w:r>
      <w:proofErr w:type="spellStart"/>
      <w:r w:rsidR="004E5030" w:rsidRPr="004E405D">
        <w:rPr>
          <w:sz w:val="18"/>
          <w:szCs w:val="18"/>
        </w:rPr>
        <w:t>ая</w:t>
      </w:r>
      <w:proofErr w:type="spellEnd"/>
      <w:r w:rsidR="004E5030" w:rsidRPr="004E405D">
        <w:rPr>
          <w:sz w:val="18"/>
          <w:szCs w:val="18"/>
        </w:rPr>
        <w:t xml:space="preserve">) в дальнейшем «Абонент», </w:t>
      </w:r>
      <w:bookmarkStart w:id="3" w:name="_GoBack"/>
      <w:bookmarkEnd w:id="3"/>
      <w:r w:rsidRPr="004E405D">
        <w:rPr>
          <w:sz w:val="18"/>
          <w:szCs w:val="18"/>
        </w:rPr>
        <w:t xml:space="preserve">с другой стороны, именуемые в дальнейшем «Стороны», составили настоящий Акт о том, что границей балансовой принадлежности </w:t>
      </w:r>
      <w:bookmarkStart w:id="4" w:name="_Hlk20139084"/>
      <w:r w:rsidRPr="004E405D">
        <w:rPr>
          <w:sz w:val="18"/>
          <w:szCs w:val="18"/>
        </w:rPr>
        <w:t>объектов централизованных систем водоснабжения и водоотведения Организации ВКХ и Абонента является:</w:t>
      </w:r>
      <w:bookmarkEnd w:id="4"/>
    </w:p>
    <w:p w14:paraId="19ED49A3" w14:textId="128C8D3B" w:rsidR="002146D7" w:rsidRPr="004E405D" w:rsidRDefault="002146D7" w:rsidP="00AD1E7D">
      <w:pPr>
        <w:pStyle w:val="af5"/>
        <w:ind w:firstLine="709"/>
        <w:jc w:val="both"/>
        <w:rPr>
          <w:b/>
          <w:bCs w:val="0"/>
          <w:i/>
          <w:iCs/>
          <w:sz w:val="18"/>
          <w:szCs w:val="18"/>
        </w:rPr>
      </w:pPr>
      <w:bookmarkStart w:id="5" w:name="_Hlk20139123"/>
      <w:r w:rsidRPr="004E405D">
        <w:rPr>
          <w:b/>
          <w:bCs w:val="0"/>
          <w:i/>
          <w:iCs/>
          <w:sz w:val="18"/>
          <w:szCs w:val="18"/>
        </w:rPr>
        <w:t xml:space="preserve">- место врезки водопроводного ввода, предназначенного для водоснабжения объектов абонента в систему центрального городского водоснабжения, точка </w:t>
      </w:r>
      <w:proofErr w:type="gramStart"/>
      <w:r w:rsidRPr="004E405D">
        <w:rPr>
          <w:b/>
          <w:bCs w:val="0"/>
          <w:i/>
          <w:iCs/>
          <w:sz w:val="18"/>
          <w:szCs w:val="18"/>
        </w:rPr>
        <w:t>подключения:_</w:t>
      </w:r>
      <w:proofErr w:type="gramEnd"/>
      <w:r w:rsidRPr="004E405D">
        <w:rPr>
          <w:b/>
          <w:bCs w:val="0"/>
          <w:i/>
          <w:iCs/>
          <w:sz w:val="18"/>
          <w:szCs w:val="18"/>
        </w:rPr>
        <w:t>______________</w:t>
      </w:r>
    </w:p>
    <w:p w14:paraId="3512DEBC" w14:textId="1A4B871D" w:rsidR="002146D7" w:rsidRPr="004E405D" w:rsidRDefault="002146D7" w:rsidP="00AD1E7D">
      <w:pPr>
        <w:pStyle w:val="af5"/>
        <w:ind w:firstLine="709"/>
        <w:jc w:val="both"/>
        <w:rPr>
          <w:b/>
          <w:bCs w:val="0"/>
          <w:i/>
          <w:iCs/>
          <w:sz w:val="18"/>
          <w:szCs w:val="18"/>
        </w:rPr>
      </w:pPr>
      <w:r w:rsidRPr="004E405D">
        <w:rPr>
          <w:b/>
          <w:bCs w:val="0"/>
          <w:i/>
          <w:iCs/>
          <w:sz w:val="18"/>
          <w:szCs w:val="18"/>
        </w:rPr>
        <w:t xml:space="preserve">- место врезки канализационного выпуска канализационной сети, предназначенной для обеспечения водоотведения объектов абонента в систему центральной городской канализации, точка </w:t>
      </w:r>
      <w:proofErr w:type="gramStart"/>
      <w:r w:rsidRPr="004E405D">
        <w:rPr>
          <w:b/>
          <w:bCs w:val="0"/>
          <w:i/>
          <w:iCs/>
          <w:sz w:val="18"/>
          <w:szCs w:val="18"/>
        </w:rPr>
        <w:t>подключения:_</w:t>
      </w:r>
      <w:proofErr w:type="gramEnd"/>
      <w:r w:rsidRPr="004E405D">
        <w:rPr>
          <w:b/>
          <w:bCs w:val="0"/>
          <w:i/>
          <w:iCs/>
          <w:sz w:val="18"/>
          <w:szCs w:val="18"/>
        </w:rPr>
        <w:t>______________</w:t>
      </w:r>
    </w:p>
    <w:bookmarkEnd w:id="5"/>
    <w:p w14:paraId="5E8B2E3D" w14:textId="333BB7B7" w:rsidR="002146D7" w:rsidRPr="004E405D" w:rsidRDefault="002146D7" w:rsidP="00AD1E7D">
      <w:pPr>
        <w:pStyle w:val="af5"/>
        <w:ind w:firstLine="709"/>
        <w:jc w:val="both"/>
        <w:rPr>
          <w:sz w:val="18"/>
          <w:szCs w:val="18"/>
        </w:rPr>
      </w:pPr>
      <w:r w:rsidRPr="004E405D">
        <w:rPr>
          <w:sz w:val="18"/>
          <w:szCs w:val="18"/>
        </w:rPr>
        <w:t>Границей эксплуатационной ответственности</w:t>
      </w:r>
      <w:r w:rsidR="00AD1E7D" w:rsidRPr="004E405D">
        <w:t xml:space="preserve"> </w:t>
      </w:r>
      <w:r w:rsidR="00AD1E7D" w:rsidRPr="004E405D">
        <w:rPr>
          <w:sz w:val="18"/>
          <w:szCs w:val="18"/>
        </w:rPr>
        <w:t>объектов централизованных систем водоснабжения и водоотведения Организации ВКХ и Абонента является:</w:t>
      </w:r>
    </w:p>
    <w:p w14:paraId="471F2C8E" w14:textId="77777777" w:rsidR="00AD1E7D" w:rsidRPr="004E405D" w:rsidRDefault="00AD1E7D" w:rsidP="00AD1E7D">
      <w:pPr>
        <w:pStyle w:val="af5"/>
        <w:ind w:firstLine="709"/>
        <w:jc w:val="both"/>
        <w:rPr>
          <w:b/>
          <w:bCs w:val="0"/>
          <w:i/>
          <w:iCs/>
          <w:sz w:val="18"/>
          <w:szCs w:val="18"/>
        </w:rPr>
      </w:pPr>
      <w:r w:rsidRPr="004E405D">
        <w:rPr>
          <w:b/>
          <w:bCs w:val="0"/>
          <w:i/>
          <w:iCs/>
          <w:sz w:val="18"/>
          <w:szCs w:val="18"/>
        </w:rPr>
        <w:t xml:space="preserve">- место врезки водопроводного ввода, предназначенного для водоснабжения объектов абонента в систему центрального городского водоснабжения, точка </w:t>
      </w:r>
      <w:proofErr w:type="gramStart"/>
      <w:r w:rsidRPr="004E405D">
        <w:rPr>
          <w:b/>
          <w:bCs w:val="0"/>
          <w:i/>
          <w:iCs/>
          <w:sz w:val="18"/>
          <w:szCs w:val="18"/>
        </w:rPr>
        <w:t>подключения:_</w:t>
      </w:r>
      <w:proofErr w:type="gramEnd"/>
      <w:r w:rsidRPr="004E405D">
        <w:rPr>
          <w:b/>
          <w:bCs w:val="0"/>
          <w:i/>
          <w:iCs/>
          <w:sz w:val="18"/>
          <w:szCs w:val="18"/>
        </w:rPr>
        <w:t>______________</w:t>
      </w:r>
    </w:p>
    <w:p w14:paraId="1503B795" w14:textId="11FD1BDB" w:rsidR="00AD1E7D" w:rsidRPr="004E405D" w:rsidRDefault="00AD1E7D" w:rsidP="00AD1E7D">
      <w:pPr>
        <w:pStyle w:val="af5"/>
        <w:ind w:firstLine="709"/>
        <w:jc w:val="both"/>
        <w:rPr>
          <w:b/>
          <w:bCs w:val="0"/>
          <w:i/>
          <w:iCs/>
          <w:sz w:val="18"/>
          <w:szCs w:val="18"/>
        </w:rPr>
      </w:pPr>
      <w:r w:rsidRPr="004E405D">
        <w:rPr>
          <w:b/>
          <w:bCs w:val="0"/>
          <w:i/>
          <w:iCs/>
          <w:sz w:val="18"/>
          <w:szCs w:val="18"/>
        </w:rPr>
        <w:t xml:space="preserve">- место врезки канализационного выпуска канализационной сети, предназначенной для обеспечения водоотведения объектов абонента в систему центральной городской канализации, точка </w:t>
      </w:r>
      <w:proofErr w:type="gramStart"/>
      <w:r w:rsidRPr="004E405D">
        <w:rPr>
          <w:b/>
          <w:bCs w:val="0"/>
          <w:i/>
          <w:iCs/>
          <w:sz w:val="18"/>
          <w:szCs w:val="18"/>
        </w:rPr>
        <w:t>подключения:_</w:t>
      </w:r>
      <w:proofErr w:type="gramEnd"/>
      <w:r w:rsidRPr="004E405D">
        <w:rPr>
          <w:b/>
          <w:bCs w:val="0"/>
          <w:i/>
          <w:iCs/>
          <w:sz w:val="18"/>
          <w:szCs w:val="18"/>
        </w:rPr>
        <w:t>______________</w:t>
      </w:r>
    </w:p>
    <w:p w14:paraId="4C3BA896" w14:textId="58B0A35F" w:rsidR="00243583" w:rsidRPr="004E405D" w:rsidRDefault="00243583" w:rsidP="00AD1E7D">
      <w:pPr>
        <w:tabs>
          <w:tab w:val="left" w:pos="851"/>
          <w:tab w:val="left" w:pos="1065"/>
        </w:tabs>
        <w:rPr>
          <w:b/>
          <w:bCs w:val="0"/>
          <w:i/>
          <w:iCs/>
          <w:sz w:val="18"/>
          <w:szCs w:val="18"/>
          <w:u w:val="single"/>
        </w:rPr>
      </w:pP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832"/>
      </w:tblGrid>
      <w:tr w:rsidR="004E405D" w:rsidRPr="004E405D" w14:paraId="38934E96" w14:textId="77777777" w:rsidTr="00BA4AE4">
        <w:trPr>
          <w:trHeight w:val="1282"/>
          <w:jc w:val="center"/>
        </w:trPr>
        <w:tc>
          <w:tcPr>
            <w:tcW w:w="6113" w:type="dxa"/>
          </w:tcPr>
          <w:p w14:paraId="06AD1D38" w14:textId="3A46A790" w:rsidR="00D849C6" w:rsidRPr="004E405D" w:rsidRDefault="00D849C6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" w:name="_Hlk12970349"/>
          </w:p>
          <w:p w14:paraId="43971E52" w14:textId="77777777" w:rsidR="00D849C6" w:rsidRPr="004E405D" w:rsidRDefault="00D849C6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034702" w14:textId="77777777" w:rsidR="00AD1E7D" w:rsidRPr="004E405D" w:rsidRDefault="00BA4AE4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7" w:name="_Hlk20129238"/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водопроводно-</w:t>
            </w:r>
          </w:p>
          <w:p w14:paraId="4F498A4A" w14:textId="5C8100A9" w:rsidR="00BA4AE4" w:rsidRPr="004E405D" w:rsidRDefault="00BA4AE4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канализационного хозяйства</w:t>
            </w:r>
            <w:r w:rsidR="00243583"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bookmarkEnd w:id="7"/>
          <w:p w14:paraId="534B096E" w14:textId="77777777" w:rsidR="00BA4AE4" w:rsidRPr="004E405D" w:rsidRDefault="00BA4AE4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848AAF" w14:textId="46F8B51C" w:rsidR="00BA4AE4" w:rsidRPr="004E405D" w:rsidRDefault="00243583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  <w:r w:rsidR="00BA4AE4"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Ю.В. Лебедева</w:t>
            </w:r>
          </w:p>
        </w:tc>
        <w:tc>
          <w:tcPr>
            <w:tcW w:w="3832" w:type="dxa"/>
          </w:tcPr>
          <w:p w14:paraId="75E36E00" w14:textId="77777777" w:rsidR="00D849C6" w:rsidRPr="004E405D" w:rsidRDefault="00D849C6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898A17" w14:textId="13D1E24D" w:rsidR="00BA4AE4" w:rsidRPr="004E405D" w:rsidRDefault="00BA4AE4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Абонент:</w:t>
            </w:r>
          </w:p>
          <w:p w14:paraId="65D18960" w14:textId="77777777" w:rsidR="00243583" w:rsidRPr="004E405D" w:rsidRDefault="00243583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50A79F" w14:textId="77777777" w:rsidR="00243583" w:rsidRPr="004E405D" w:rsidRDefault="00243583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3E42BE" w14:textId="0B7B7BAD" w:rsidR="00BA4AE4" w:rsidRPr="004E405D" w:rsidRDefault="00243583" w:rsidP="00BA4AE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</w:t>
            </w:r>
            <w:r w:rsidR="00BA4AE4"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47A87D1" w14:textId="77777777" w:rsidR="00EA38E7" w:rsidRPr="004E405D" w:rsidRDefault="00EA38E7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  <w:bookmarkStart w:id="8" w:name="Прил_03"/>
      <w:bookmarkEnd w:id="6"/>
      <w:bookmarkEnd w:id="8"/>
      <w:r w:rsidRPr="004E405D">
        <w:rPr>
          <w:sz w:val="18"/>
          <w:szCs w:val="18"/>
        </w:rPr>
        <w:tab/>
      </w:r>
      <w:bookmarkStart w:id="9" w:name="Прил_04"/>
      <w:bookmarkEnd w:id="9"/>
    </w:p>
    <w:p w14:paraId="1B3A1DE2" w14:textId="362252FC" w:rsidR="00D50F8E" w:rsidRPr="004E405D" w:rsidRDefault="00EA38E7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  <w:r w:rsidRPr="004E405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DD670C0" w14:textId="04C7FBFC" w:rsidR="00AD1E7D" w:rsidRPr="004E405D" w:rsidRDefault="00AD1E7D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071AA760" w14:textId="77777777" w:rsidR="00AD1E7D" w:rsidRPr="004E405D" w:rsidRDefault="00AD1E7D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2260B4A6" w14:textId="77777777" w:rsidR="00AD1E7D" w:rsidRPr="004E405D" w:rsidRDefault="00AD1E7D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315A6295" w14:textId="77777777" w:rsidR="00B226FE" w:rsidRPr="004E405D" w:rsidRDefault="00B226FE" w:rsidP="00B226F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bookmarkStart w:id="10" w:name="_Hlk20137283"/>
      <w:r w:rsidRPr="004E405D">
        <w:rPr>
          <w:b/>
          <w:bCs w:val="0"/>
          <w:sz w:val="18"/>
          <w:szCs w:val="18"/>
        </w:rPr>
        <w:t>Приложение N 2</w:t>
      </w:r>
    </w:p>
    <w:p w14:paraId="7384C80A" w14:textId="77777777" w:rsidR="00B226FE" w:rsidRPr="004E405D" w:rsidRDefault="00B226FE" w:rsidP="00B226F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47FB26A3" w14:textId="134C8C60" w:rsidR="00B226FE" w:rsidRPr="004E405D" w:rsidRDefault="00B226FE" w:rsidP="00B226F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bookmarkEnd w:id="10"/>
    <w:p w14:paraId="7AB1FBF0" w14:textId="7F2B0F0F" w:rsidR="00B226FE" w:rsidRPr="004E405D" w:rsidRDefault="00B226FE" w:rsidP="00B226FE">
      <w:pPr>
        <w:pStyle w:val="af5"/>
        <w:tabs>
          <w:tab w:val="left" w:pos="2100"/>
        </w:tabs>
        <w:rPr>
          <w:sz w:val="18"/>
          <w:szCs w:val="18"/>
        </w:rPr>
      </w:pPr>
    </w:p>
    <w:p w14:paraId="31ED9C79" w14:textId="77777777" w:rsidR="002146D7" w:rsidRPr="004E405D" w:rsidRDefault="002146D7" w:rsidP="00B226FE">
      <w:pPr>
        <w:pStyle w:val="af5"/>
        <w:tabs>
          <w:tab w:val="left" w:pos="2100"/>
        </w:tabs>
        <w:rPr>
          <w:sz w:val="18"/>
          <w:szCs w:val="18"/>
        </w:rPr>
      </w:pPr>
    </w:p>
    <w:p w14:paraId="09061090" w14:textId="799D1B35" w:rsidR="00B226FE" w:rsidRPr="004E405D" w:rsidRDefault="00B226FE" w:rsidP="00B226FE">
      <w:pPr>
        <w:pStyle w:val="af5"/>
        <w:tabs>
          <w:tab w:val="left" w:pos="2100"/>
        </w:tabs>
        <w:jc w:val="center"/>
        <w:rPr>
          <w:b/>
          <w:sz w:val="18"/>
          <w:szCs w:val="18"/>
        </w:rPr>
      </w:pPr>
      <w:r w:rsidRPr="004E405D">
        <w:rPr>
          <w:b/>
          <w:sz w:val="18"/>
          <w:szCs w:val="18"/>
        </w:rPr>
        <w:t>СВЕДЕНИЯ</w:t>
      </w:r>
    </w:p>
    <w:p w14:paraId="48B61384" w14:textId="1B29C10F" w:rsidR="00B226FE" w:rsidRPr="004E405D" w:rsidRDefault="00B226FE" w:rsidP="00B226FE">
      <w:pPr>
        <w:pStyle w:val="af5"/>
        <w:tabs>
          <w:tab w:val="left" w:pos="2100"/>
        </w:tabs>
        <w:jc w:val="center"/>
        <w:rPr>
          <w:b/>
          <w:sz w:val="18"/>
          <w:szCs w:val="18"/>
        </w:rPr>
      </w:pPr>
      <w:r w:rsidRPr="004E405D">
        <w:rPr>
          <w:b/>
          <w:sz w:val="18"/>
          <w:szCs w:val="18"/>
        </w:rPr>
        <w:t>о режиме подачи холодной воды (гарантированном объеме подачи воды, в том числе</w:t>
      </w:r>
    </w:p>
    <w:p w14:paraId="0C17996E" w14:textId="2BE01938" w:rsidR="00B226FE" w:rsidRPr="004E405D" w:rsidRDefault="00B226FE" w:rsidP="00B226FE">
      <w:pPr>
        <w:pStyle w:val="af5"/>
        <w:tabs>
          <w:tab w:val="left" w:pos="2100"/>
        </w:tabs>
        <w:jc w:val="center"/>
        <w:rPr>
          <w:b/>
          <w:sz w:val="18"/>
          <w:szCs w:val="18"/>
        </w:rPr>
      </w:pPr>
      <w:r w:rsidRPr="004E405D">
        <w:rPr>
          <w:b/>
          <w:sz w:val="18"/>
          <w:szCs w:val="18"/>
        </w:rPr>
        <w:t>на нужды пожаротушения, гарантированном уровне давления холодной воды</w:t>
      </w:r>
    </w:p>
    <w:p w14:paraId="0065C8B6" w14:textId="4F3438BC" w:rsidR="00B226FE" w:rsidRPr="004E405D" w:rsidRDefault="00B226FE" w:rsidP="00B226FE">
      <w:pPr>
        <w:pStyle w:val="af5"/>
        <w:tabs>
          <w:tab w:val="left" w:pos="2100"/>
        </w:tabs>
        <w:jc w:val="center"/>
        <w:rPr>
          <w:b/>
          <w:sz w:val="18"/>
          <w:szCs w:val="18"/>
        </w:rPr>
      </w:pPr>
      <w:r w:rsidRPr="004E405D">
        <w:rPr>
          <w:b/>
          <w:sz w:val="18"/>
          <w:szCs w:val="18"/>
        </w:rPr>
        <w:t>в системе водоснабжения в месте присоединения</w:t>
      </w:r>
    </w:p>
    <w:p w14:paraId="5BD1A6FD" w14:textId="21715166" w:rsidR="00B226FE" w:rsidRPr="004E405D" w:rsidRDefault="00B226FE" w:rsidP="00B226FE">
      <w:pPr>
        <w:pStyle w:val="af5"/>
        <w:tabs>
          <w:tab w:val="left" w:pos="2100"/>
        </w:tabs>
        <w:jc w:val="center"/>
        <w:rPr>
          <w:b/>
          <w:sz w:val="18"/>
          <w:szCs w:val="18"/>
        </w:rPr>
      </w:pPr>
      <w:r w:rsidRPr="004E405D">
        <w:rPr>
          <w:b/>
          <w:sz w:val="18"/>
          <w:szCs w:val="18"/>
        </w:rPr>
        <w:t>(в точке подключения объекта абонента к централизованной системе водоснабжения)</w:t>
      </w:r>
    </w:p>
    <w:p w14:paraId="15000C95" w14:textId="77777777" w:rsidR="00B226FE" w:rsidRPr="004E405D" w:rsidRDefault="00B226FE" w:rsidP="00B226FE">
      <w:pPr>
        <w:pStyle w:val="af5"/>
        <w:tabs>
          <w:tab w:val="left" w:pos="2100"/>
        </w:tabs>
        <w:rPr>
          <w:sz w:val="18"/>
          <w:szCs w:val="18"/>
        </w:rPr>
      </w:pPr>
    </w:p>
    <w:p w14:paraId="3DEF7BBB" w14:textId="77777777" w:rsidR="00B226FE" w:rsidRPr="004E405D" w:rsidRDefault="00B226FE" w:rsidP="0012768F">
      <w:pPr>
        <w:pStyle w:val="af5"/>
        <w:tabs>
          <w:tab w:val="left" w:pos="2100"/>
        </w:tabs>
        <w:jc w:val="both"/>
        <w:rPr>
          <w:sz w:val="18"/>
          <w:szCs w:val="18"/>
        </w:rPr>
      </w:pPr>
      <w:r w:rsidRPr="004E405D">
        <w:rPr>
          <w:sz w:val="18"/>
          <w:szCs w:val="18"/>
        </w:rPr>
        <w:t xml:space="preserve">Режим подачи воды установлен круглосуточный за исключением периода возможного отключения воды, связанного с устранением аварийных ситуаций (время перерывов в водоснабжении при авариях устанавливается в соответствии с пунктом 11.4 Свода Правил </w:t>
      </w:r>
      <w:r w:rsidRPr="004E405D">
        <w:rPr>
          <w:b/>
          <w:sz w:val="18"/>
          <w:szCs w:val="18"/>
        </w:rPr>
        <w:t xml:space="preserve">СП </w:t>
      </w:r>
      <w:r w:rsidRPr="004E405D">
        <w:rPr>
          <w:sz w:val="18"/>
          <w:szCs w:val="18"/>
        </w:rPr>
        <w:t>31.13330.2012 "Водоснабжение. Наружные сети и сооружения"), либо введением графика подачи воды в соответствии с законодательством, а также в случаях, предусмотренных статьёй 21 Федерального закона от 07.12.2011 № 416-ФЗ "О водоснабжении и водоотведении".</w:t>
      </w:r>
    </w:p>
    <w:p w14:paraId="276A9957" w14:textId="77777777" w:rsidR="00B226FE" w:rsidRPr="004E405D" w:rsidRDefault="00B226FE" w:rsidP="00B226FE">
      <w:pPr>
        <w:pStyle w:val="af5"/>
        <w:tabs>
          <w:tab w:val="left" w:pos="2100"/>
        </w:tabs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687"/>
        <w:gridCol w:w="2157"/>
        <w:gridCol w:w="2128"/>
        <w:gridCol w:w="2577"/>
      </w:tblGrid>
      <w:tr w:rsidR="004E405D" w:rsidRPr="004E405D" w14:paraId="5887AF5C" w14:textId="77777777" w:rsidTr="008B0F5A">
        <w:trPr>
          <w:trHeight w:val="1064"/>
        </w:trPr>
        <w:tc>
          <w:tcPr>
            <w:tcW w:w="31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89615E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sz w:val="18"/>
                <w:szCs w:val="18"/>
              </w:rPr>
            </w:pPr>
            <w:r w:rsidRPr="004E405D">
              <w:rPr>
                <w:b/>
                <w:sz w:val="18"/>
                <w:szCs w:val="18"/>
              </w:rPr>
              <w:t>N п/п</w:t>
            </w:r>
          </w:p>
        </w:tc>
        <w:tc>
          <w:tcPr>
            <w:tcW w:w="1319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6926EC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sz w:val="18"/>
                <w:szCs w:val="18"/>
              </w:rPr>
            </w:pPr>
            <w:r w:rsidRPr="004E405D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059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06E20F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sz w:val="18"/>
                <w:szCs w:val="18"/>
              </w:rPr>
            </w:pPr>
            <w:r w:rsidRPr="004E405D">
              <w:rPr>
                <w:b/>
                <w:sz w:val="18"/>
                <w:szCs w:val="18"/>
              </w:rPr>
              <w:t>Гарантированный объем подачи холодной воды</w:t>
            </w:r>
          </w:p>
        </w:tc>
        <w:tc>
          <w:tcPr>
            <w:tcW w:w="1045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1B2760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sz w:val="18"/>
                <w:szCs w:val="18"/>
              </w:rPr>
            </w:pPr>
            <w:r w:rsidRPr="004E405D">
              <w:rPr>
                <w:b/>
                <w:sz w:val="18"/>
                <w:szCs w:val="18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1265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2641E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sz w:val="18"/>
                <w:szCs w:val="18"/>
              </w:rPr>
            </w:pPr>
            <w:r w:rsidRPr="004E405D">
              <w:rPr>
                <w:b/>
                <w:sz w:val="18"/>
                <w:szCs w:val="18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4E405D" w:rsidRPr="004E405D" w14:paraId="3B73BC1C" w14:textId="77777777" w:rsidTr="008B0F5A">
        <w:trPr>
          <w:trHeight w:val="68"/>
        </w:trPr>
        <w:tc>
          <w:tcPr>
            <w:tcW w:w="31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5F3BCE" w14:textId="77777777" w:rsidR="00B226FE" w:rsidRPr="004E405D" w:rsidRDefault="00B226FE" w:rsidP="00B226FE">
            <w:pPr>
              <w:pStyle w:val="af5"/>
              <w:numPr>
                <w:ilvl w:val="0"/>
                <w:numId w:val="2"/>
              </w:numPr>
              <w:tabs>
                <w:tab w:val="left" w:pos="2100"/>
              </w:tabs>
              <w:jc w:val="both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1</w:t>
            </w:r>
          </w:p>
        </w:tc>
        <w:tc>
          <w:tcPr>
            <w:tcW w:w="1319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63071" w14:textId="77777777" w:rsidR="00B226FE" w:rsidRPr="004E405D" w:rsidRDefault="00B226FE" w:rsidP="00B226FE">
            <w:pPr>
              <w:pStyle w:val="af5"/>
              <w:numPr>
                <w:ilvl w:val="0"/>
                <w:numId w:val="2"/>
              </w:numPr>
              <w:tabs>
                <w:tab w:val="left" w:pos="2100"/>
              </w:tabs>
              <w:jc w:val="both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2</w:t>
            </w:r>
          </w:p>
        </w:tc>
        <w:tc>
          <w:tcPr>
            <w:tcW w:w="1059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FD3A64" w14:textId="77777777" w:rsidR="00B226FE" w:rsidRPr="004E405D" w:rsidRDefault="00B226FE" w:rsidP="00B226FE">
            <w:pPr>
              <w:pStyle w:val="af5"/>
              <w:numPr>
                <w:ilvl w:val="0"/>
                <w:numId w:val="2"/>
              </w:numPr>
              <w:tabs>
                <w:tab w:val="left" w:pos="2100"/>
              </w:tabs>
              <w:jc w:val="both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3</w:t>
            </w:r>
          </w:p>
        </w:tc>
        <w:tc>
          <w:tcPr>
            <w:tcW w:w="1045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5D1EB" w14:textId="77777777" w:rsidR="00B226FE" w:rsidRPr="004E405D" w:rsidRDefault="00B226FE" w:rsidP="00B226FE">
            <w:pPr>
              <w:pStyle w:val="af5"/>
              <w:numPr>
                <w:ilvl w:val="0"/>
                <w:numId w:val="2"/>
              </w:numPr>
              <w:tabs>
                <w:tab w:val="left" w:pos="2100"/>
              </w:tabs>
              <w:jc w:val="both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4</w:t>
            </w:r>
          </w:p>
        </w:tc>
        <w:tc>
          <w:tcPr>
            <w:tcW w:w="1265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42D1B4" w14:textId="77777777" w:rsidR="00B226FE" w:rsidRPr="004E405D" w:rsidRDefault="00B226FE" w:rsidP="00B226FE">
            <w:pPr>
              <w:pStyle w:val="af5"/>
              <w:numPr>
                <w:ilvl w:val="0"/>
                <w:numId w:val="2"/>
              </w:numPr>
              <w:tabs>
                <w:tab w:val="left" w:pos="2100"/>
              </w:tabs>
              <w:jc w:val="both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5</w:t>
            </w:r>
          </w:p>
        </w:tc>
      </w:tr>
      <w:tr w:rsidR="004E405D" w:rsidRPr="004E405D" w14:paraId="77827596" w14:textId="77777777" w:rsidTr="008B0F5A">
        <w:trPr>
          <w:trHeight w:val="303"/>
        </w:trPr>
        <w:tc>
          <w:tcPr>
            <w:tcW w:w="31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045037" w14:textId="77777777" w:rsidR="008B0F5A" w:rsidRPr="004E405D" w:rsidRDefault="008B0F5A" w:rsidP="008B0F5A">
            <w:pPr>
              <w:pStyle w:val="af5"/>
              <w:tabs>
                <w:tab w:val="left" w:pos="2100"/>
              </w:tabs>
              <w:rPr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864A36" w14:textId="46C2E675" w:rsidR="008B0F5A" w:rsidRPr="004E405D" w:rsidRDefault="008B0F5A" w:rsidP="008B0F5A">
            <w:pPr>
              <w:pStyle w:val="af5"/>
              <w:tabs>
                <w:tab w:val="left" w:pos="2100"/>
              </w:tabs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CD9D999" w14:textId="4A535192" w:rsidR="008B0F5A" w:rsidRPr="004E405D" w:rsidRDefault="00337FE2" w:rsidP="008B0F5A">
            <w:pPr>
              <w:pStyle w:val="af5"/>
              <w:tabs>
                <w:tab w:val="left" w:pos="2100"/>
              </w:tabs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b/>
                <w:i/>
                <w:iCs/>
                <w:sz w:val="18"/>
                <w:szCs w:val="18"/>
                <w:u w:val="single"/>
              </w:rPr>
              <w:t xml:space="preserve">                      </w:t>
            </w:r>
            <w:r w:rsidR="008B0F5A" w:rsidRPr="004E405D">
              <w:rPr>
                <w:b/>
                <w:i/>
                <w:iCs/>
                <w:sz w:val="18"/>
                <w:szCs w:val="18"/>
                <w:u w:val="single"/>
              </w:rPr>
              <w:t>м3/сутки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C7DB691" w14:textId="77777777" w:rsidR="008B0F5A" w:rsidRPr="004E405D" w:rsidRDefault="008B0F5A" w:rsidP="008B0F5A">
            <w:pPr>
              <w:pStyle w:val="af5"/>
              <w:tabs>
                <w:tab w:val="left" w:pos="2100"/>
              </w:tabs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b/>
                <w:i/>
                <w:iCs/>
                <w:sz w:val="18"/>
                <w:szCs w:val="18"/>
                <w:u w:val="single"/>
              </w:rPr>
              <w:t>СНиП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DD1DFC5" w14:textId="77777777" w:rsidR="008B0F5A" w:rsidRPr="004E405D" w:rsidRDefault="008B0F5A" w:rsidP="008B0F5A">
            <w:pPr>
              <w:pStyle w:val="af5"/>
              <w:tabs>
                <w:tab w:val="left" w:pos="2100"/>
              </w:tabs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b/>
                <w:i/>
                <w:iCs/>
                <w:sz w:val="18"/>
                <w:szCs w:val="18"/>
                <w:u w:val="single"/>
              </w:rPr>
              <w:t>0,12 МПа (1,2 атм.)</w:t>
            </w:r>
          </w:p>
        </w:tc>
      </w:tr>
    </w:tbl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19"/>
      </w:tblGrid>
      <w:tr w:rsidR="00B226FE" w:rsidRPr="004E405D" w14:paraId="0BE39EF4" w14:textId="77777777" w:rsidTr="00D849C6">
        <w:trPr>
          <w:jc w:val="center"/>
        </w:trPr>
        <w:tc>
          <w:tcPr>
            <w:tcW w:w="6091" w:type="dxa"/>
          </w:tcPr>
          <w:p w14:paraId="62E5E06B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rPr>
                <w:b/>
                <w:bCs w:val="0"/>
                <w:sz w:val="18"/>
                <w:szCs w:val="18"/>
              </w:rPr>
            </w:pPr>
            <w:bookmarkStart w:id="11" w:name="_Hlk12970758"/>
          </w:p>
          <w:p w14:paraId="27DF5C7D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Организация водопроводно-</w:t>
            </w:r>
          </w:p>
          <w:p w14:paraId="3EEBE54D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канализационного хозяйства</w:t>
            </w:r>
          </w:p>
          <w:p w14:paraId="7AC89628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rPr>
                <w:b/>
                <w:bCs w:val="0"/>
                <w:sz w:val="18"/>
                <w:szCs w:val="18"/>
              </w:rPr>
            </w:pPr>
          </w:p>
          <w:p w14:paraId="2B526638" w14:textId="70E738B8" w:rsidR="00B226FE" w:rsidRPr="004E405D" w:rsidRDefault="00FA7424" w:rsidP="00B226FE">
            <w:pPr>
              <w:pStyle w:val="af5"/>
              <w:tabs>
                <w:tab w:val="left" w:pos="2100"/>
              </w:tabs>
              <w:jc w:val="both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__________________________</w:t>
            </w:r>
            <w:r w:rsidR="00B226FE" w:rsidRPr="004E405D">
              <w:rPr>
                <w:b/>
                <w:bCs w:val="0"/>
                <w:sz w:val="18"/>
                <w:szCs w:val="18"/>
              </w:rPr>
              <w:t>_ Ю.В. Лебедева</w:t>
            </w:r>
          </w:p>
        </w:tc>
        <w:tc>
          <w:tcPr>
            <w:tcW w:w="3819" w:type="dxa"/>
          </w:tcPr>
          <w:p w14:paraId="13284764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rPr>
                <w:b/>
                <w:bCs w:val="0"/>
                <w:sz w:val="18"/>
                <w:szCs w:val="18"/>
              </w:rPr>
            </w:pPr>
          </w:p>
          <w:p w14:paraId="0B478107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jc w:val="both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 xml:space="preserve">                     Абонент:</w:t>
            </w:r>
          </w:p>
          <w:p w14:paraId="5D24638A" w14:textId="77777777" w:rsidR="00B226FE" w:rsidRPr="004E405D" w:rsidRDefault="00B226FE" w:rsidP="00FA7424">
            <w:pPr>
              <w:pStyle w:val="af5"/>
              <w:tabs>
                <w:tab w:val="left" w:pos="2100"/>
              </w:tabs>
              <w:jc w:val="both"/>
              <w:rPr>
                <w:b/>
                <w:bCs w:val="0"/>
                <w:sz w:val="18"/>
                <w:szCs w:val="18"/>
              </w:rPr>
            </w:pPr>
          </w:p>
          <w:p w14:paraId="580B9274" w14:textId="77777777" w:rsidR="00B226FE" w:rsidRPr="004E405D" w:rsidRDefault="00B226FE" w:rsidP="00B226FE">
            <w:pPr>
              <w:pStyle w:val="af5"/>
              <w:tabs>
                <w:tab w:val="left" w:pos="2100"/>
              </w:tabs>
              <w:rPr>
                <w:b/>
                <w:bCs w:val="0"/>
                <w:sz w:val="18"/>
                <w:szCs w:val="18"/>
              </w:rPr>
            </w:pPr>
          </w:p>
          <w:p w14:paraId="4EFE4681" w14:textId="6D0A34DF" w:rsidR="00B226FE" w:rsidRPr="004E405D" w:rsidRDefault="00B226FE" w:rsidP="00B226FE">
            <w:pPr>
              <w:pStyle w:val="af5"/>
              <w:tabs>
                <w:tab w:val="left" w:pos="2100"/>
              </w:tabs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 xml:space="preserve">___________________ </w:t>
            </w:r>
          </w:p>
        </w:tc>
      </w:tr>
      <w:bookmarkEnd w:id="11"/>
    </w:tbl>
    <w:p w14:paraId="0634DD17" w14:textId="4733E1F6" w:rsidR="00D50F8E" w:rsidRPr="004E405D" w:rsidRDefault="00D50F8E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2C707F86" w14:textId="44DB3741" w:rsidR="00B226FE" w:rsidRPr="004E405D" w:rsidRDefault="00B226FE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28E389B0" w14:textId="3C25ECF2" w:rsidR="00B226FE" w:rsidRPr="004E405D" w:rsidRDefault="00B226FE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15FFC8BF" w14:textId="796D3703" w:rsidR="00B226FE" w:rsidRPr="004E405D" w:rsidRDefault="00B226FE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6DE45A49" w14:textId="6C688772" w:rsidR="00337FE2" w:rsidRPr="004E405D" w:rsidRDefault="00337FE2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01211408" w14:textId="14C5B6D6" w:rsidR="00337FE2" w:rsidRDefault="00337FE2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0003F880" w14:textId="77777777" w:rsidR="004E405D" w:rsidRPr="004E405D" w:rsidRDefault="004E405D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53C0C79E" w14:textId="77777777" w:rsidR="00AD1E7D" w:rsidRPr="004E405D" w:rsidRDefault="00AD1E7D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73091D3A" w14:textId="3FB32658" w:rsidR="00B226FE" w:rsidRPr="004E405D" w:rsidRDefault="00B226FE" w:rsidP="00EA38E7">
      <w:pPr>
        <w:pStyle w:val="af5"/>
        <w:tabs>
          <w:tab w:val="left" w:pos="2100"/>
        </w:tabs>
        <w:jc w:val="both"/>
        <w:rPr>
          <w:sz w:val="18"/>
          <w:szCs w:val="18"/>
        </w:rPr>
      </w:pPr>
    </w:p>
    <w:p w14:paraId="461308C2" w14:textId="709D74F9" w:rsidR="00644B2C" w:rsidRPr="004E405D" w:rsidRDefault="00644B2C" w:rsidP="00D50F8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lastRenderedPageBreak/>
        <w:t xml:space="preserve">Приложение N </w:t>
      </w:r>
      <w:r w:rsidR="00912936" w:rsidRPr="004E405D">
        <w:rPr>
          <w:b/>
          <w:bCs w:val="0"/>
          <w:sz w:val="18"/>
          <w:szCs w:val="18"/>
        </w:rPr>
        <w:t>3</w:t>
      </w:r>
    </w:p>
    <w:p w14:paraId="6343D7C3" w14:textId="77777777" w:rsidR="00644B2C" w:rsidRPr="004E405D" w:rsidRDefault="00644B2C" w:rsidP="00644B2C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3CB93326" w14:textId="77777777" w:rsidR="00644B2C" w:rsidRPr="004E405D" w:rsidRDefault="00644B2C" w:rsidP="00644B2C">
      <w:pPr>
        <w:pStyle w:val="af5"/>
        <w:rPr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27EC1472" w14:textId="4A945AE8" w:rsidR="00644B2C" w:rsidRPr="004E405D" w:rsidRDefault="00644B2C" w:rsidP="00644B2C">
      <w:pPr>
        <w:pStyle w:val="af5"/>
        <w:rPr>
          <w:sz w:val="18"/>
          <w:szCs w:val="18"/>
        </w:rPr>
      </w:pPr>
    </w:p>
    <w:p w14:paraId="26D91283" w14:textId="77777777" w:rsidR="001E5A45" w:rsidRPr="004E405D" w:rsidRDefault="00475369" w:rsidP="00991CFB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РЕЖИМ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70A7EECC" w14:textId="77777777" w:rsidR="00475369" w:rsidRPr="004E405D" w:rsidRDefault="00475369" w:rsidP="00991CFB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приема сточных вод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4E405D" w:rsidRPr="004E405D" w14:paraId="16B4CE04" w14:textId="77777777" w:rsidTr="0012768F">
        <w:tc>
          <w:tcPr>
            <w:tcW w:w="53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8105B0" w14:textId="77777777" w:rsidR="00475369" w:rsidRPr="004E405D" w:rsidRDefault="00475369" w:rsidP="00991CFB">
            <w:pPr>
              <w:pStyle w:val="a0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5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C41B42" w14:textId="77777777" w:rsidR="00475369" w:rsidRPr="004E405D" w:rsidRDefault="00475369" w:rsidP="00991CFB">
            <w:pPr>
              <w:pStyle w:val="a0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Максимальный расход сточных вод (часовой)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56A997" w14:textId="77777777" w:rsidR="00475369" w:rsidRPr="004E405D" w:rsidRDefault="00475369" w:rsidP="00991CFB">
            <w:pPr>
              <w:pStyle w:val="a0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Максимальный расход сточных вод (секундный)</w:t>
            </w:r>
          </w:p>
        </w:tc>
      </w:tr>
      <w:tr w:rsidR="004E405D" w:rsidRPr="004E405D" w14:paraId="52F901EF" w14:textId="77777777" w:rsidTr="0012768F">
        <w:trPr>
          <w:trHeight w:val="84"/>
        </w:trPr>
        <w:tc>
          <w:tcPr>
            <w:tcW w:w="53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501FDC" w14:textId="77777777" w:rsidR="00475369" w:rsidRPr="004E405D" w:rsidRDefault="00475369" w:rsidP="00991CFB">
            <w:pPr>
              <w:jc w:val="center"/>
              <w:rPr>
                <w:sz w:val="18"/>
                <w:szCs w:val="18"/>
                <w:lang w:eastAsia="ru-RU"/>
              </w:rPr>
            </w:pPr>
            <w:r w:rsidRPr="004E405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E2FB6F" w14:textId="77777777" w:rsidR="00475369" w:rsidRPr="004E405D" w:rsidRDefault="00475369" w:rsidP="00991CFB">
            <w:pPr>
              <w:jc w:val="center"/>
              <w:rPr>
                <w:sz w:val="18"/>
                <w:szCs w:val="18"/>
                <w:lang w:eastAsia="ru-RU"/>
              </w:rPr>
            </w:pPr>
            <w:r w:rsidRPr="004E405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D4BA39" w14:textId="77777777" w:rsidR="00475369" w:rsidRPr="004E405D" w:rsidRDefault="00475369" w:rsidP="00991CFB">
            <w:pPr>
              <w:jc w:val="center"/>
              <w:rPr>
                <w:sz w:val="18"/>
                <w:szCs w:val="18"/>
                <w:lang w:eastAsia="ru-RU"/>
              </w:rPr>
            </w:pPr>
            <w:r w:rsidRPr="004E405D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4E405D" w:rsidRPr="004E405D" w14:paraId="2FC7CB15" w14:textId="77777777" w:rsidTr="00337FE2">
        <w:trPr>
          <w:trHeight w:val="45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CC16E0" w14:textId="3B9B312B" w:rsidR="008B0F5A" w:rsidRPr="004E405D" w:rsidRDefault="008B0F5A" w:rsidP="008B0F5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1965C2C" w14:textId="007D6087" w:rsidR="008B0F5A" w:rsidRPr="004E405D" w:rsidRDefault="008B0F5A" w:rsidP="008B0F5A">
            <w:pPr>
              <w:rPr>
                <w:sz w:val="18"/>
                <w:szCs w:val="18"/>
                <w:lang w:eastAsia="ru-RU"/>
              </w:rPr>
            </w:pPr>
            <w:r w:rsidRPr="004E405D">
              <w:rPr>
                <w:sz w:val="18"/>
                <w:szCs w:val="18"/>
              </w:rPr>
              <w:t xml:space="preserve">      </w:t>
            </w:r>
            <w:r w:rsidR="00337FE2" w:rsidRPr="004E405D">
              <w:rPr>
                <w:sz w:val="18"/>
                <w:szCs w:val="18"/>
              </w:rPr>
              <w:t xml:space="preserve">                          </w:t>
            </w:r>
            <w:r w:rsidRPr="004E405D">
              <w:rPr>
                <w:sz w:val="18"/>
                <w:szCs w:val="18"/>
              </w:rPr>
              <w:t>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05B0B28" w14:textId="239AE0D3" w:rsidR="008B0F5A" w:rsidRPr="004E405D" w:rsidRDefault="008B0F5A" w:rsidP="008B0F5A">
            <w:pPr>
              <w:rPr>
                <w:sz w:val="18"/>
                <w:szCs w:val="18"/>
                <w:lang w:eastAsia="ru-RU"/>
              </w:rPr>
            </w:pPr>
            <w:r w:rsidRPr="004E405D">
              <w:rPr>
                <w:sz w:val="18"/>
                <w:szCs w:val="18"/>
              </w:rPr>
              <w:t>СНиП</w:t>
            </w:r>
          </w:p>
        </w:tc>
      </w:tr>
    </w:tbl>
    <w:p w14:paraId="4982F365" w14:textId="77777777" w:rsidR="00475369" w:rsidRPr="004E405D" w:rsidRDefault="00475369" w:rsidP="00EE798D">
      <w:pPr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Допустимые перерывы в продолжительности приема сточных вод </w:t>
      </w:r>
      <w:r w:rsidR="00EE798D" w:rsidRPr="004E405D">
        <w:rPr>
          <w:sz w:val="18"/>
          <w:szCs w:val="18"/>
          <w:lang w:eastAsia="ru-RU"/>
        </w:rPr>
        <w:t xml:space="preserve">определяются в соответствии со </w:t>
      </w:r>
      <w:r w:rsidR="00EE798D" w:rsidRPr="004E405D">
        <w:rPr>
          <w:bCs w:val="0"/>
          <w:sz w:val="18"/>
          <w:szCs w:val="18"/>
        </w:rPr>
        <w:t>статьёй 21 Федерального закона от 07.12.2011 № 416-ФЗ "О водоснабжении и водоотведении"</w:t>
      </w:r>
      <w:r w:rsidR="00EE798D" w:rsidRPr="004E405D">
        <w:rPr>
          <w:sz w:val="18"/>
          <w:szCs w:val="18"/>
          <w:lang w:eastAsia="ru-RU"/>
        </w:rPr>
        <w:t>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90"/>
      </w:tblGrid>
      <w:tr w:rsidR="00912936" w:rsidRPr="004E405D" w14:paraId="57C06EE7" w14:textId="77777777" w:rsidTr="00754C23">
        <w:tc>
          <w:tcPr>
            <w:tcW w:w="5920" w:type="dxa"/>
          </w:tcPr>
          <w:p w14:paraId="14BD7E96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6F5783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014F06" w14:textId="44ADFA7D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водопроводно-</w:t>
            </w:r>
          </w:p>
          <w:p w14:paraId="14418AA0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канализационного хозяйства</w:t>
            </w:r>
          </w:p>
          <w:p w14:paraId="316FCFE7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87981A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 Ю.В. Лебедева</w:t>
            </w:r>
          </w:p>
        </w:tc>
        <w:tc>
          <w:tcPr>
            <w:tcW w:w="3990" w:type="dxa"/>
          </w:tcPr>
          <w:p w14:paraId="5D471200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83B0FF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E2E65A" w14:textId="0A8A6CFC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Абонент:</w:t>
            </w:r>
          </w:p>
          <w:p w14:paraId="08ABDA6C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E71EE7" w14:textId="77777777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994A34" w14:textId="09F039D8" w:rsidR="00912936" w:rsidRPr="004E405D" w:rsidRDefault="00912936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___________________ </w:t>
            </w:r>
          </w:p>
        </w:tc>
      </w:tr>
    </w:tbl>
    <w:p w14:paraId="7DC3E848" w14:textId="5CF50E0D" w:rsidR="00D50F8E" w:rsidRPr="004E405D" w:rsidRDefault="00D50F8E" w:rsidP="00D50F8E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14:paraId="34E5A19D" w14:textId="77777777" w:rsidR="00AD1E7D" w:rsidRPr="004E405D" w:rsidRDefault="00AD1E7D" w:rsidP="00D50F8E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14:paraId="70AF8714" w14:textId="77777777" w:rsidR="001C29BA" w:rsidRPr="004E405D" w:rsidRDefault="001C29BA" w:rsidP="00D50F8E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14:paraId="5E18C10F" w14:textId="78990FAA" w:rsidR="0012768F" w:rsidRPr="004E405D" w:rsidRDefault="009E3A09" w:rsidP="0012768F">
      <w:pPr>
        <w:widowControl w:val="0"/>
        <w:autoSpaceDE w:val="0"/>
        <w:autoSpaceDN w:val="0"/>
        <w:adjustRightInd w:val="0"/>
        <w:rPr>
          <w:rFonts w:eastAsia="Calibri"/>
          <w:b/>
          <w:bCs w:val="0"/>
          <w:sz w:val="18"/>
          <w:szCs w:val="18"/>
        </w:rPr>
      </w:pPr>
      <w:r w:rsidRPr="004E405D">
        <w:rPr>
          <w:rFonts w:eastAsia="Calibri"/>
          <w:noProof/>
        </w:rPr>
        <w:drawing>
          <wp:inline distT="0" distB="0" distL="0" distR="0" wp14:anchorId="5CF75134" wp14:editId="1D607AEF">
            <wp:extent cx="6541180" cy="1059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31" cy="10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526D" w14:textId="77777777" w:rsidR="009E3A09" w:rsidRPr="004E405D" w:rsidRDefault="009E3A09" w:rsidP="0012768F">
      <w:pPr>
        <w:widowControl w:val="0"/>
        <w:autoSpaceDE w:val="0"/>
        <w:autoSpaceDN w:val="0"/>
        <w:adjustRightInd w:val="0"/>
        <w:rPr>
          <w:rFonts w:eastAsia="Calibri"/>
          <w:b/>
          <w:bCs w:val="0"/>
          <w:sz w:val="18"/>
          <w:szCs w:val="1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3277"/>
      </w:tblGrid>
      <w:tr w:rsidR="004E405D" w:rsidRPr="004E405D" w14:paraId="36F3FA15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A2E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FD4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171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Дата опломбирования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556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Дата очередной поверки</w:t>
            </w:r>
          </w:p>
        </w:tc>
      </w:tr>
      <w:tr w:rsidR="004E405D" w:rsidRPr="004E405D" w14:paraId="714EA960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70D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C3F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D4B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6C3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12768F" w:rsidRPr="004E405D" w14:paraId="3A5F9048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D1A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792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FE3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г.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4C1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г.</w:t>
            </w:r>
          </w:p>
        </w:tc>
      </w:tr>
    </w:tbl>
    <w:p w14:paraId="7F2EF0D8" w14:textId="77777777" w:rsidR="0012768F" w:rsidRPr="004E405D" w:rsidRDefault="0012768F" w:rsidP="0012768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18"/>
          <w:szCs w:val="1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280"/>
        <w:gridCol w:w="1134"/>
        <w:gridCol w:w="4111"/>
        <w:gridCol w:w="2190"/>
      </w:tblGrid>
      <w:tr w:rsidR="004E405D" w:rsidRPr="004E405D" w14:paraId="03BB85AA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4BD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N 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3AE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Месторасположение узла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F11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Диаметр прибора учета,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563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202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4E405D" w:rsidRPr="004E405D" w14:paraId="6A7070E8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38E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C49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439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12B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CE1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12768F" w:rsidRPr="004E405D" w14:paraId="7ACDC343" w14:textId="77777777" w:rsidTr="00D849C6">
        <w:trPr>
          <w:trHeight w:val="776"/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725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1BD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DB3" w14:textId="77777777" w:rsidR="0012768F" w:rsidRPr="004E405D" w:rsidRDefault="0012768F" w:rsidP="00D849C6">
            <w:pPr>
              <w:jc w:val="center"/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 xml:space="preserve">Д </w:t>
            </w:r>
            <w:proofErr w:type="gramStart"/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=  мм</w:t>
            </w:r>
            <w:proofErr w:type="gramEnd"/>
          </w:p>
          <w:p w14:paraId="499C9DEE" w14:textId="77777777" w:rsidR="0012768F" w:rsidRPr="004E405D" w:rsidRDefault="0012768F" w:rsidP="00D849C6">
            <w:pPr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C41" w14:textId="4D44E420" w:rsidR="0012768F" w:rsidRPr="004E405D" w:rsidRDefault="0012768F" w:rsidP="00D849C6">
            <w:pPr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Прибор учета №</w:t>
            </w:r>
            <w:r w:rsidR="00337FE2"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 xml:space="preserve">                      </w:t>
            </w: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201</w:t>
            </w:r>
            <w:r w:rsidR="00337FE2"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г.в</w:t>
            </w:r>
            <w:proofErr w:type="spellEnd"/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>.</w:t>
            </w:r>
          </w:p>
          <w:p w14:paraId="3E085675" w14:textId="77777777" w:rsidR="0012768F" w:rsidRPr="004E405D" w:rsidRDefault="0012768F" w:rsidP="00D849C6">
            <w:pPr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</w:pPr>
            <w:r w:rsidRPr="004E405D">
              <w:rPr>
                <w:rFonts w:eastAsia="Calibri"/>
                <w:b/>
                <w:bCs w:val="0"/>
                <w:i/>
                <w:iCs/>
                <w:sz w:val="18"/>
                <w:szCs w:val="18"/>
                <w:u w:val="single"/>
              </w:rPr>
              <w:t xml:space="preserve">Пломба №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CDC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14:paraId="42C8DE65" w14:textId="77777777" w:rsidR="0012768F" w:rsidRPr="004E405D" w:rsidRDefault="0012768F" w:rsidP="0012768F">
      <w:pPr>
        <w:widowControl w:val="0"/>
        <w:autoSpaceDE w:val="0"/>
        <w:autoSpaceDN w:val="0"/>
        <w:adjustRightInd w:val="0"/>
        <w:ind w:firstLine="540"/>
        <w:rPr>
          <w:rFonts w:eastAsia="Calibri"/>
          <w:sz w:val="18"/>
          <w:szCs w:val="1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203"/>
        <w:gridCol w:w="3969"/>
        <w:gridCol w:w="3685"/>
      </w:tblGrid>
      <w:tr w:rsidR="004E405D" w:rsidRPr="004E405D" w14:paraId="744D93DB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8AD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N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278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Месторасположение места отбора проб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CB0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8F5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Частота отбора проб</w:t>
            </w:r>
          </w:p>
        </w:tc>
      </w:tr>
      <w:tr w:rsidR="004E405D" w:rsidRPr="004E405D" w14:paraId="6A77007F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521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479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57E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42D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4E405D" w:rsidRPr="004E405D" w14:paraId="231B21EE" w14:textId="77777777" w:rsidTr="00D849C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348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79F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8FB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В соответствии с Правилами осуществления контроля состава свойств сточных вод, утвержденных постановлением Правительства РФ от 21.06.2013 № 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432" w14:textId="77777777" w:rsidR="0012768F" w:rsidRPr="004E405D" w:rsidRDefault="0012768F" w:rsidP="00D849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В соответствии с Правилами осуществления контроля состава свойств сточных вод, утвержденных постановлением Правительства РФ от 21.06.2013 № 525</w:t>
            </w:r>
          </w:p>
        </w:tc>
      </w:tr>
    </w:tbl>
    <w:p w14:paraId="62F1710A" w14:textId="77777777" w:rsidR="0012768F" w:rsidRPr="004E405D" w:rsidRDefault="0012768F" w:rsidP="0012768F">
      <w:pPr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     Схема расположения узлов учета и мест отбора проб воды и сточных вод прилагается.</w:t>
      </w:r>
    </w:p>
    <w:p w14:paraId="638A74B5" w14:textId="77777777" w:rsidR="0012768F" w:rsidRPr="004E405D" w:rsidRDefault="0012768F" w:rsidP="0012768F">
      <w:pPr>
        <w:rPr>
          <w:sz w:val="18"/>
          <w:szCs w:val="18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90"/>
      </w:tblGrid>
      <w:tr w:rsidR="0012768F" w:rsidRPr="004E405D" w14:paraId="4C3FCF9B" w14:textId="77777777" w:rsidTr="00D849C6">
        <w:tc>
          <w:tcPr>
            <w:tcW w:w="5920" w:type="dxa"/>
          </w:tcPr>
          <w:p w14:paraId="51AC290E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2" w:name="_Hlk20129744"/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водопроводно-</w:t>
            </w:r>
          </w:p>
          <w:p w14:paraId="54AFEE1A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канализационного хозяйства</w:t>
            </w:r>
          </w:p>
          <w:p w14:paraId="7C4E4A7C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8C7E97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 Ю.В. Лебедева</w:t>
            </w:r>
          </w:p>
        </w:tc>
        <w:tc>
          <w:tcPr>
            <w:tcW w:w="3990" w:type="dxa"/>
          </w:tcPr>
          <w:p w14:paraId="42E15753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Абонент:</w:t>
            </w:r>
          </w:p>
          <w:p w14:paraId="59DFD747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52AD9C" w14:textId="77777777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DB2C50" w14:textId="1F5F8919" w:rsidR="0012768F" w:rsidRPr="004E405D" w:rsidRDefault="0012768F" w:rsidP="00D849C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___________________ </w:t>
            </w:r>
          </w:p>
        </w:tc>
      </w:tr>
      <w:bookmarkEnd w:id="12"/>
    </w:tbl>
    <w:p w14:paraId="046804DD" w14:textId="4CE867DF" w:rsidR="00D50F8E" w:rsidRPr="004E405D" w:rsidRDefault="00D50F8E" w:rsidP="001276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14:paraId="26FB146A" w14:textId="66F080A8" w:rsidR="009E3A09" w:rsidRPr="004E405D" w:rsidRDefault="009E3A09" w:rsidP="00D50F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3848F7D" w14:textId="7F817BCF" w:rsidR="00337FE2" w:rsidRPr="004E405D" w:rsidRDefault="00337FE2" w:rsidP="00D50F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77A664" w14:textId="7A371D45" w:rsidR="00337FE2" w:rsidRPr="004E405D" w:rsidRDefault="00337FE2" w:rsidP="00D50F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6AE331" w14:textId="329AA3D8" w:rsidR="00337FE2" w:rsidRPr="004E405D" w:rsidRDefault="00337FE2" w:rsidP="00D50F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8C7586" w14:textId="77777777" w:rsidR="00337FE2" w:rsidRPr="004E405D" w:rsidRDefault="00337FE2" w:rsidP="00D50F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EB584F" w14:textId="62F8FAC6" w:rsidR="001C29BA" w:rsidRPr="004E405D" w:rsidRDefault="001C29BA" w:rsidP="001C29BA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lastRenderedPageBreak/>
        <w:t>Приложение N 5</w:t>
      </w:r>
    </w:p>
    <w:p w14:paraId="13A7B01C" w14:textId="77777777" w:rsidR="001C29BA" w:rsidRPr="004E405D" w:rsidRDefault="001C29BA" w:rsidP="001C29BA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231BDABF" w14:textId="77777777" w:rsidR="001C29BA" w:rsidRPr="004E405D" w:rsidRDefault="001C29BA" w:rsidP="001C29BA">
      <w:pPr>
        <w:pStyle w:val="af5"/>
        <w:rPr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0F4ACD08" w14:textId="7B816A98" w:rsidR="00D50F8E" w:rsidRPr="004E405D" w:rsidRDefault="00D50F8E" w:rsidP="00D50F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405D">
        <w:rPr>
          <w:rFonts w:ascii="Times New Roman" w:hAnsi="Times New Roman" w:cs="Times New Roman"/>
          <w:b/>
          <w:sz w:val="18"/>
          <w:szCs w:val="18"/>
        </w:rPr>
        <w:t>ПОКАЗАТЕЛИ</w:t>
      </w:r>
    </w:p>
    <w:p w14:paraId="43A85C16" w14:textId="77777777" w:rsidR="00D50F8E" w:rsidRPr="004E405D" w:rsidRDefault="00D50F8E" w:rsidP="00D50F8E">
      <w:pPr>
        <w:widowControl w:val="0"/>
        <w:autoSpaceDE w:val="0"/>
        <w:autoSpaceDN w:val="0"/>
        <w:adjustRightInd w:val="0"/>
        <w:jc w:val="center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качества технической воды</w:t>
      </w:r>
    </w:p>
    <w:p w14:paraId="2CE189F7" w14:textId="77777777" w:rsidR="00D50F8E" w:rsidRPr="004E405D" w:rsidRDefault="00D50F8E" w:rsidP="00D50F8E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2"/>
        <w:gridCol w:w="5395"/>
      </w:tblGrid>
      <w:tr w:rsidR="004E405D" w:rsidRPr="004E405D" w14:paraId="44C59778" w14:textId="77777777" w:rsidTr="00D849C6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7A1" w14:textId="77777777" w:rsidR="00D50F8E" w:rsidRPr="004E405D" w:rsidRDefault="00D50F8E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Показатели качества воды (абсолютные величины)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F97" w14:textId="77777777" w:rsidR="00D50F8E" w:rsidRPr="004E405D" w:rsidRDefault="00D50F8E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Допустимые отклонения показателей качества воды</w:t>
            </w:r>
          </w:p>
        </w:tc>
      </w:tr>
      <w:tr w:rsidR="004E405D" w:rsidRPr="004E405D" w14:paraId="587D85E7" w14:textId="77777777" w:rsidTr="00D849C6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AD8" w14:textId="77777777" w:rsidR="00D50F8E" w:rsidRPr="004E405D" w:rsidRDefault="00D50F8E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206" w14:textId="77777777" w:rsidR="00D50F8E" w:rsidRPr="004E405D" w:rsidRDefault="00D50F8E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D50F8E" w:rsidRPr="004E405D" w14:paraId="65E573F6" w14:textId="77777777" w:rsidTr="00D849C6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1D2" w14:textId="77777777" w:rsidR="00D50F8E" w:rsidRPr="004E405D" w:rsidRDefault="00D50F8E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C7F" w14:textId="77777777" w:rsidR="00D50F8E" w:rsidRPr="004E405D" w:rsidRDefault="00D50F8E" w:rsidP="00D84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нет</w:t>
            </w:r>
          </w:p>
        </w:tc>
      </w:tr>
    </w:tbl>
    <w:p w14:paraId="2E9E9FED" w14:textId="77777777" w:rsidR="00D50F8E" w:rsidRPr="004E405D" w:rsidRDefault="00D50F8E" w:rsidP="00D50F8E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90"/>
      </w:tblGrid>
      <w:tr w:rsidR="00D50F8E" w:rsidRPr="004E405D" w14:paraId="227306E5" w14:textId="77777777" w:rsidTr="00D849C6">
        <w:tc>
          <w:tcPr>
            <w:tcW w:w="5920" w:type="dxa"/>
          </w:tcPr>
          <w:p w14:paraId="5527BB4D" w14:textId="77777777" w:rsidR="00D50F8E" w:rsidRPr="004E405D" w:rsidRDefault="00D50F8E" w:rsidP="00AD1E7D">
            <w:pPr>
              <w:spacing w:before="0"/>
              <w:rPr>
                <w:b/>
                <w:bCs w:val="0"/>
                <w:sz w:val="18"/>
                <w:szCs w:val="18"/>
                <w:lang w:eastAsia="ru-RU"/>
              </w:rPr>
            </w:pPr>
            <w:r w:rsidRPr="004E405D">
              <w:rPr>
                <w:b/>
                <w:bCs w:val="0"/>
                <w:sz w:val="18"/>
                <w:szCs w:val="18"/>
                <w:lang w:eastAsia="ru-RU"/>
              </w:rPr>
              <w:t>Организация водопроводно-</w:t>
            </w:r>
          </w:p>
          <w:p w14:paraId="70494A6B" w14:textId="77777777" w:rsidR="00D50F8E" w:rsidRPr="004E405D" w:rsidRDefault="00D50F8E" w:rsidP="00AD1E7D">
            <w:pPr>
              <w:spacing w:before="0"/>
              <w:rPr>
                <w:b/>
                <w:bCs w:val="0"/>
                <w:sz w:val="18"/>
                <w:szCs w:val="18"/>
                <w:lang w:eastAsia="ru-RU"/>
              </w:rPr>
            </w:pPr>
            <w:r w:rsidRPr="004E405D">
              <w:rPr>
                <w:b/>
                <w:bCs w:val="0"/>
                <w:sz w:val="18"/>
                <w:szCs w:val="18"/>
                <w:lang w:eastAsia="ru-RU"/>
              </w:rPr>
              <w:t>канализационного хозяйства</w:t>
            </w:r>
          </w:p>
          <w:p w14:paraId="46B8D5B8" w14:textId="77777777" w:rsidR="00D50F8E" w:rsidRPr="004E405D" w:rsidRDefault="00D50F8E" w:rsidP="00D50F8E">
            <w:pPr>
              <w:rPr>
                <w:b/>
                <w:bCs w:val="0"/>
                <w:sz w:val="18"/>
                <w:szCs w:val="18"/>
                <w:lang w:eastAsia="ru-RU"/>
              </w:rPr>
            </w:pPr>
          </w:p>
          <w:p w14:paraId="3BEBCE95" w14:textId="77777777" w:rsidR="00D50F8E" w:rsidRPr="004E405D" w:rsidRDefault="00D50F8E" w:rsidP="00D50F8E">
            <w:pPr>
              <w:rPr>
                <w:b/>
                <w:bCs w:val="0"/>
                <w:sz w:val="18"/>
                <w:szCs w:val="18"/>
                <w:lang w:eastAsia="ru-RU"/>
              </w:rPr>
            </w:pPr>
            <w:r w:rsidRPr="004E405D">
              <w:rPr>
                <w:b/>
                <w:bCs w:val="0"/>
                <w:sz w:val="18"/>
                <w:szCs w:val="18"/>
                <w:lang w:eastAsia="ru-RU"/>
              </w:rPr>
              <w:t>__________________ Ю.В. Лебедева</w:t>
            </w:r>
          </w:p>
        </w:tc>
        <w:tc>
          <w:tcPr>
            <w:tcW w:w="3990" w:type="dxa"/>
          </w:tcPr>
          <w:p w14:paraId="606102B1" w14:textId="77777777" w:rsidR="00D50F8E" w:rsidRPr="004E405D" w:rsidRDefault="00D50F8E" w:rsidP="00D50F8E">
            <w:pPr>
              <w:rPr>
                <w:b/>
                <w:bCs w:val="0"/>
                <w:sz w:val="18"/>
                <w:szCs w:val="18"/>
                <w:lang w:eastAsia="ru-RU"/>
              </w:rPr>
            </w:pPr>
            <w:r w:rsidRPr="004E405D">
              <w:rPr>
                <w:b/>
                <w:bCs w:val="0"/>
                <w:sz w:val="18"/>
                <w:szCs w:val="18"/>
                <w:lang w:eastAsia="ru-RU"/>
              </w:rPr>
              <w:t>Абонент:</w:t>
            </w:r>
          </w:p>
          <w:p w14:paraId="04B134F8" w14:textId="77777777" w:rsidR="00D50F8E" w:rsidRPr="004E405D" w:rsidRDefault="00D50F8E" w:rsidP="00D50F8E">
            <w:pPr>
              <w:rPr>
                <w:b/>
                <w:bCs w:val="0"/>
                <w:sz w:val="18"/>
                <w:szCs w:val="18"/>
                <w:lang w:eastAsia="ru-RU"/>
              </w:rPr>
            </w:pPr>
          </w:p>
          <w:p w14:paraId="3082BC00" w14:textId="5A1AD01D" w:rsidR="00D50F8E" w:rsidRPr="004E405D" w:rsidRDefault="00D50F8E" w:rsidP="00D50F8E">
            <w:pPr>
              <w:rPr>
                <w:b/>
                <w:bCs w:val="0"/>
                <w:sz w:val="18"/>
                <w:szCs w:val="18"/>
                <w:lang w:eastAsia="ru-RU"/>
              </w:rPr>
            </w:pPr>
            <w:r w:rsidRPr="004E405D">
              <w:rPr>
                <w:b/>
                <w:bCs w:val="0"/>
                <w:sz w:val="18"/>
                <w:szCs w:val="18"/>
                <w:lang w:eastAsia="ru-RU"/>
              </w:rPr>
              <w:t xml:space="preserve">___________________ </w:t>
            </w:r>
          </w:p>
        </w:tc>
      </w:tr>
    </w:tbl>
    <w:p w14:paraId="0F526D5D" w14:textId="38A7F34C" w:rsidR="00D50F8E" w:rsidRPr="004E405D" w:rsidRDefault="00D50F8E" w:rsidP="00D50F8E">
      <w:pPr>
        <w:rPr>
          <w:sz w:val="18"/>
          <w:szCs w:val="18"/>
          <w:lang w:eastAsia="ru-RU"/>
        </w:rPr>
      </w:pPr>
    </w:p>
    <w:p w14:paraId="332F202A" w14:textId="681DCF43" w:rsidR="001C29BA" w:rsidRPr="004E405D" w:rsidRDefault="001C29BA" w:rsidP="001C29BA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bookmarkStart w:id="13" w:name="Прил_08"/>
      <w:bookmarkEnd w:id="13"/>
      <w:r w:rsidRPr="004E405D">
        <w:rPr>
          <w:b/>
          <w:bCs w:val="0"/>
          <w:sz w:val="18"/>
          <w:szCs w:val="18"/>
        </w:rPr>
        <w:t>Приложение N 6</w:t>
      </w:r>
    </w:p>
    <w:p w14:paraId="31F1B42A" w14:textId="77777777" w:rsidR="001C29BA" w:rsidRPr="004E405D" w:rsidRDefault="001C29BA" w:rsidP="001C29BA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20997EFC" w14:textId="77777777" w:rsidR="001C29BA" w:rsidRPr="004E405D" w:rsidRDefault="001C29BA" w:rsidP="001C29BA">
      <w:pPr>
        <w:pStyle w:val="af5"/>
        <w:rPr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1F035E4F" w14:textId="77777777" w:rsidR="009E3A09" w:rsidRPr="004E405D" w:rsidRDefault="009E3A09" w:rsidP="009E3A09">
      <w:pPr>
        <w:spacing w:before="0"/>
        <w:rPr>
          <w:sz w:val="18"/>
          <w:szCs w:val="18"/>
          <w:lang w:eastAsia="ru-RU"/>
        </w:rPr>
      </w:pPr>
    </w:p>
    <w:p w14:paraId="5F45CB39" w14:textId="77777777" w:rsidR="009E3A09" w:rsidRPr="004E405D" w:rsidRDefault="009E3A09" w:rsidP="009E3A09">
      <w:pPr>
        <w:jc w:val="center"/>
        <w:rPr>
          <w:b/>
          <w:sz w:val="18"/>
          <w:szCs w:val="18"/>
          <w:lang w:eastAsia="ru-RU"/>
        </w:rPr>
      </w:pPr>
      <w:r w:rsidRPr="004E405D">
        <w:rPr>
          <w:b/>
          <w:sz w:val="18"/>
          <w:szCs w:val="18"/>
          <w:lang w:eastAsia="ru-RU"/>
        </w:rPr>
        <w:t>СВЕДЕНИЯ</w:t>
      </w:r>
    </w:p>
    <w:p w14:paraId="13923156" w14:textId="77777777" w:rsidR="009E3A09" w:rsidRPr="004E405D" w:rsidRDefault="009E3A09" w:rsidP="009E3A09">
      <w:pPr>
        <w:rPr>
          <w:b/>
          <w:sz w:val="18"/>
          <w:szCs w:val="18"/>
          <w:lang w:eastAsia="ru-RU"/>
        </w:rPr>
      </w:pPr>
      <w:r w:rsidRPr="004E405D">
        <w:rPr>
          <w:b/>
          <w:sz w:val="18"/>
          <w:szCs w:val="18"/>
          <w:lang w:eastAsia="ru-RU"/>
        </w:rPr>
        <w:t xml:space="preserve">о нормативах </w:t>
      </w:r>
      <w:proofErr w:type="gramStart"/>
      <w:r w:rsidRPr="004E405D">
        <w:rPr>
          <w:b/>
          <w:sz w:val="18"/>
          <w:szCs w:val="18"/>
          <w:lang w:eastAsia="ru-RU"/>
        </w:rPr>
        <w:t>по объему</w:t>
      </w:r>
      <w:proofErr w:type="gramEnd"/>
      <w:r w:rsidRPr="004E405D">
        <w:rPr>
          <w:b/>
          <w:sz w:val="18"/>
          <w:szCs w:val="18"/>
          <w:lang w:eastAsia="ru-RU"/>
        </w:rPr>
        <w:t xml:space="preserve"> отводимых в централизованную систему водоотведения сточных вод, установленных для объекта абонента</w:t>
      </w:r>
    </w:p>
    <w:p w14:paraId="1D37E73D" w14:textId="04AECFD4" w:rsidR="00D50F8E" w:rsidRPr="004E405D" w:rsidRDefault="00D50F8E" w:rsidP="00D50F8E">
      <w:pPr>
        <w:rPr>
          <w:sz w:val="18"/>
          <w:szCs w:val="18"/>
          <w:lang w:eastAsia="ru-RU"/>
        </w:rPr>
      </w:pPr>
    </w:p>
    <w:p w14:paraId="75F65E8B" w14:textId="77777777" w:rsidR="000F5990" w:rsidRPr="004E405D" w:rsidRDefault="000F5990" w:rsidP="000F59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4E405D" w:rsidRPr="004E405D" w14:paraId="7F4A9B22" w14:textId="77777777" w:rsidTr="00754C23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258" w14:textId="77777777" w:rsidR="000F5990" w:rsidRPr="004E405D" w:rsidRDefault="000F5990" w:rsidP="007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4A996" w14:textId="77777777" w:rsidR="000F5990" w:rsidRPr="004E405D" w:rsidRDefault="000F5990" w:rsidP="007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Сточные воды (куб. метров)</w:t>
            </w:r>
          </w:p>
        </w:tc>
      </w:tr>
      <w:tr w:rsidR="004E405D" w:rsidRPr="004E405D" w14:paraId="3F5CE07E" w14:textId="77777777" w:rsidTr="00754C23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7AB" w14:textId="77777777" w:rsidR="000F5990" w:rsidRPr="004E405D" w:rsidRDefault="000F5990" w:rsidP="007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61FC0" w14:textId="77777777" w:rsidR="000F5990" w:rsidRPr="004E405D" w:rsidRDefault="000F5990" w:rsidP="007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4E405D" w:rsidRPr="004E405D" w14:paraId="1E1FDAE0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691D1025" w14:textId="77777777" w:rsidR="000F5990" w:rsidRPr="004E405D" w:rsidRDefault="000F5990" w:rsidP="00754C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Январь</w:t>
            </w:r>
          </w:p>
        </w:tc>
        <w:tc>
          <w:tcPr>
            <w:tcW w:w="4819" w:type="dxa"/>
            <w:vAlign w:val="center"/>
          </w:tcPr>
          <w:p w14:paraId="1B015B7F" w14:textId="0FC45378" w:rsidR="000F5990" w:rsidRPr="004E405D" w:rsidRDefault="000F5990" w:rsidP="00754C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6A2DD4AA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471C7EA5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Февраль</w:t>
            </w:r>
          </w:p>
        </w:tc>
        <w:tc>
          <w:tcPr>
            <w:tcW w:w="4819" w:type="dxa"/>
            <w:vAlign w:val="center"/>
          </w:tcPr>
          <w:p w14:paraId="2B334D6B" w14:textId="79A75D8D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25B5432C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7B4472F1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Март</w:t>
            </w:r>
          </w:p>
        </w:tc>
        <w:tc>
          <w:tcPr>
            <w:tcW w:w="4819" w:type="dxa"/>
            <w:vAlign w:val="center"/>
          </w:tcPr>
          <w:p w14:paraId="0BFA8B0E" w14:textId="7F577F4F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4C0D1EB4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35DEB378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Апрель</w:t>
            </w:r>
          </w:p>
        </w:tc>
        <w:tc>
          <w:tcPr>
            <w:tcW w:w="4819" w:type="dxa"/>
            <w:vAlign w:val="center"/>
          </w:tcPr>
          <w:p w14:paraId="3B97DD2F" w14:textId="76CE177D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50A85802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2E5FB5EF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Май</w:t>
            </w:r>
          </w:p>
        </w:tc>
        <w:tc>
          <w:tcPr>
            <w:tcW w:w="4819" w:type="dxa"/>
            <w:vAlign w:val="center"/>
          </w:tcPr>
          <w:p w14:paraId="28D363CC" w14:textId="42CDFBA4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078844BF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654528D4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Июнь</w:t>
            </w:r>
          </w:p>
        </w:tc>
        <w:tc>
          <w:tcPr>
            <w:tcW w:w="4819" w:type="dxa"/>
            <w:vAlign w:val="center"/>
          </w:tcPr>
          <w:p w14:paraId="293C40A2" w14:textId="52CC90F2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37138B6D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11C20837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Июль</w:t>
            </w:r>
          </w:p>
        </w:tc>
        <w:tc>
          <w:tcPr>
            <w:tcW w:w="4819" w:type="dxa"/>
            <w:vAlign w:val="center"/>
          </w:tcPr>
          <w:p w14:paraId="5BC1DBA1" w14:textId="3F87136C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296D4FEC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03D8A992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Август</w:t>
            </w:r>
          </w:p>
        </w:tc>
        <w:tc>
          <w:tcPr>
            <w:tcW w:w="4819" w:type="dxa"/>
            <w:vAlign w:val="center"/>
          </w:tcPr>
          <w:p w14:paraId="29EDF8C4" w14:textId="0C264DA5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2B38B5C6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619FC69B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Сентябрь</w:t>
            </w:r>
          </w:p>
        </w:tc>
        <w:tc>
          <w:tcPr>
            <w:tcW w:w="4819" w:type="dxa"/>
            <w:vAlign w:val="center"/>
          </w:tcPr>
          <w:p w14:paraId="49931926" w14:textId="4B39183F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31D8A001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39A24725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Октябрь</w:t>
            </w:r>
          </w:p>
        </w:tc>
        <w:tc>
          <w:tcPr>
            <w:tcW w:w="4819" w:type="dxa"/>
            <w:vAlign w:val="center"/>
          </w:tcPr>
          <w:p w14:paraId="21902498" w14:textId="62644D3D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6D7573EA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5E7F1676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Ноябрь</w:t>
            </w:r>
          </w:p>
        </w:tc>
        <w:tc>
          <w:tcPr>
            <w:tcW w:w="4819" w:type="dxa"/>
            <w:vAlign w:val="center"/>
          </w:tcPr>
          <w:p w14:paraId="4C8D8D60" w14:textId="76B94846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4E405D" w:rsidRPr="004E405D" w14:paraId="0822BB0E" w14:textId="77777777" w:rsidTr="00754C23">
        <w:trPr>
          <w:tblCellSpacing w:w="5" w:type="nil"/>
        </w:trPr>
        <w:tc>
          <w:tcPr>
            <w:tcW w:w="4928" w:type="dxa"/>
            <w:vAlign w:val="center"/>
          </w:tcPr>
          <w:p w14:paraId="4DECC241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Декабрь</w:t>
            </w:r>
          </w:p>
        </w:tc>
        <w:tc>
          <w:tcPr>
            <w:tcW w:w="4819" w:type="dxa"/>
            <w:vAlign w:val="center"/>
          </w:tcPr>
          <w:p w14:paraId="0EE52756" w14:textId="250BB592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  <w:tr w:rsidR="00337FE2" w:rsidRPr="004E405D" w14:paraId="4B52E226" w14:textId="77777777" w:rsidTr="00754C23">
        <w:trPr>
          <w:tblCellSpacing w:w="5" w:type="nil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76EAD07" w14:textId="77777777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Итого за год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F0AE13" w14:textId="6276ECB6" w:rsidR="00337FE2" w:rsidRPr="004E405D" w:rsidRDefault="00337FE2" w:rsidP="00337F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405D">
              <w:rPr>
                <w:rFonts w:eastAsia="Calibri"/>
                <w:sz w:val="18"/>
                <w:szCs w:val="18"/>
              </w:rPr>
              <w:t>м3</w:t>
            </w:r>
          </w:p>
        </w:tc>
      </w:tr>
    </w:tbl>
    <w:p w14:paraId="45BA9E13" w14:textId="77777777" w:rsidR="000F5990" w:rsidRPr="004E405D" w:rsidRDefault="000F5990" w:rsidP="000F599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34F29AD" w14:textId="77777777" w:rsidR="000F5990" w:rsidRPr="004E405D" w:rsidRDefault="000F5990" w:rsidP="000F5990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48"/>
      </w:tblGrid>
      <w:tr w:rsidR="000F5990" w:rsidRPr="004E405D" w14:paraId="0109445D" w14:textId="77777777" w:rsidTr="00754C23">
        <w:tc>
          <w:tcPr>
            <w:tcW w:w="6062" w:type="dxa"/>
          </w:tcPr>
          <w:p w14:paraId="0805F524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водопроводно-</w:t>
            </w:r>
          </w:p>
          <w:p w14:paraId="679A155B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канализационного хозяйства</w:t>
            </w:r>
          </w:p>
          <w:p w14:paraId="1D323581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3B497E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 Ю.В. Лебедева</w:t>
            </w:r>
          </w:p>
        </w:tc>
        <w:tc>
          <w:tcPr>
            <w:tcW w:w="3848" w:type="dxa"/>
          </w:tcPr>
          <w:p w14:paraId="3F7F2005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Абонент:</w:t>
            </w:r>
          </w:p>
          <w:p w14:paraId="0AFC30F8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EF42B5" w14:textId="77777777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DEDE78" w14:textId="1C203955" w:rsidR="000F5990" w:rsidRPr="004E405D" w:rsidRDefault="000F5990" w:rsidP="00754C2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___________________ </w:t>
            </w:r>
          </w:p>
        </w:tc>
      </w:tr>
    </w:tbl>
    <w:p w14:paraId="6586F6C6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EB06593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1049408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01AE011F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07BFE96C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75B2408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4382164A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746EF14D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37658369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C775B40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3502A9F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AC6B9B5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7D0A1A11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44E6555D" w14:textId="1B4439E3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36D824C" w14:textId="77777777" w:rsidR="00337FE2" w:rsidRPr="004E405D" w:rsidRDefault="00337FE2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720B3076" w14:textId="0796F29E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lastRenderedPageBreak/>
        <w:t>Приложение N 7</w:t>
      </w:r>
    </w:p>
    <w:p w14:paraId="324F19AD" w14:textId="77777777" w:rsidR="000E210E" w:rsidRPr="004E405D" w:rsidRDefault="000E210E" w:rsidP="000E210E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1F98D099" w14:textId="77777777" w:rsidR="000E210E" w:rsidRPr="004E405D" w:rsidRDefault="000E210E" w:rsidP="000E210E">
      <w:pPr>
        <w:pStyle w:val="af5"/>
        <w:rPr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7F8E9F70" w14:textId="77777777" w:rsidR="000E210E" w:rsidRPr="004E405D" w:rsidRDefault="000E210E" w:rsidP="00754C23">
      <w:pPr>
        <w:pStyle w:val="af"/>
        <w:rPr>
          <w:sz w:val="18"/>
          <w:szCs w:val="18"/>
          <w:lang w:eastAsia="ru-RU"/>
        </w:rPr>
      </w:pPr>
    </w:p>
    <w:p w14:paraId="1DDFD4B5" w14:textId="5365B2F1" w:rsidR="00754C23" w:rsidRPr="004E405D" w:rsidRDefault="00475369" w:rsidP="00754C23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СВЕДЕНИЯ</w:t>
      </w:r>
      <w:r w:rsidR="001E5A45" w:rsidRPr="004E405D">
        <w:rPr>
          <w:sz w:val="18"/>
          <w:szCs w:val="18"/>
          <w:lang w:eastAsia="ru-RU"/>
        </w:rPr>
        <w:t xml:space="preserve"> </w:t>
      </w:r>
    </w:p>
    <w:p w14:paraId="2EEFE624" w14:textId="77777777" w:rsidR="00754C23" w:rsidRPr="004E405D" w:rsidRDefault="00754C23" w:rsidP="00754C23">
      <w:pPr>
        <w:spacing w:before="0"/>
        <w:jc w:val="center"/>
        <w:rPr>
          <w:rFonts w:eastAsia="Calibri"/>
          <w:bCs w:val="0"/>
          <w:sz w:val="18"/>
          <w:szCs w:val="18"/>
          <w:lang w:eastAsia="ru-RU"/>
        </w:rPr>
      </w:pPr>
      <w:r w:rsidRPr="004E405D">
        <w:rPr>
          <w:rFonts w:eastAsia="Calibri"/>
          <w:bCs w:val="0"/>
          <w:sz w:val="18"/>
          <w:szCs w:val="18"/>
          <w:lang w:eastAsia="ru-RU"/>
        </w:rPr>
        <w:t>о нормативах допустимых сбросов и требованиях к составу и свойствам сточных вод, установленных для абонента</w:t>
      </w:r>
    </w:p>
    <w:p w14:paraId="445CCA5F" w14:textId="77777777" w:rsidR="00754C23" w:rsidRPr="004E405D" w:rsidRDefault="00754C23" w:rsidP="00754C23">
      <w:pPr>
        <w:spacing w:before="0"/>
        <w:jc w:val="left"/>
        <w:rPr>
          <w:rFonts w:eastAsia="Calibri"/>
          <w:bCs w:val="0"/>
          <w:sz w:val="18"/>
          <w:szCs w:val="18"/>
          <w:lang w:eastAsia="ru-RU"/>
        </w:rPr>
      </w:pPr>
    </w:p>
    <w:p w14:paraId="36CC6971" w14:textId="77777777" w:rsidR="00754C23" w:rsidRPr="004E405D" w:rsidRDefault="00754C23" w:rsidP="00754C23">
      <w:pPr>
        <w:spacing w:before="0"/>
        <w:jc w:val="center"/>
        <w:rPr>
          <w:rFonts w:eastAsia="Calibri"/>
          <w:bCs w:val="0"/>
          <w:sz w:val="18"/>
          <w:szCs w:val="18"/>
          <w:lang w:eastAsia="ru-RU"/>
        </w:rPr>
      </w:pPr>
      <w:r w:rsidRPr="004E405D">
        <w:rPr>
          <w:rFonts w:eastAsia="Calibri"/>
          <w:bCs w:val="0"/>
          <w:sz w:val="18"/>
          <w:szCs w:val="18"/>
          <w:lang w:eastAsia="ru-RU"/>
        </w:rPr>
        <w:t>В целях обеспечения режима безаварийной работы централизованной системы</w:t>
      </w:r>
    </w:p>
    <w:p w14:paraId="5AF5E01A" w14:textId="77777777" w:rsidR="00754C23" w:rsidRPr="004E405D" w:rsidRDefault="00754C23" w:rsidP="00754C23">
      <w:pPr>
        <w:spacing w:before="0"/>
        <w:jc w:val="center"/>
        <w:rPr>
          <w:rFonts w:eastAsia="Calibri"/>
          <w:bCs w:val="0"/>
          <w:sz w:val="18"/>
          <w:szCs w:val="18"/>
          <w:lang w:eastAsia="ru-RU"/>
        </w:rPr>
      </w:pPr>
      <w:r w:rsidRPr="004E405D">
        <w:rPr>
          <w:rFonts w:eastAsia="Calibri"/>
          <w:bCs w:val="0"/>
          <w:sz w:val="18"/>
          <w:szCs w:val="18"/>
          <w:lang w:eastAsia="ru-RU"/>
        </w:rPr>
        <w:t>Водоотведения организации водопроводно-канализационного хозяйства устанавливаются нормативные показатели общих свойств сточных вод</w:t>
      </w:r>
    </w:p>
    <w:p w14:paraId="000D8D03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rPr>
          <w:bCs w:val="0"/>
          <w:sz w:val="18"/>
          <w:szCs w:val="18"/>
          <w:lang w:eastAsia="ru-RU"/>
        </w:rPr>
      </w:pPr>
      <w:proofErr w:type="gramStart"/>
      <w:r w:rsidRPr="004E405D">
        <w:rPr>
          <w:bCs w:val="0"/>
          <w:sz w:val="18"/>
          <w:szCs w:val="18"/>
          <w:lang w:eastAsia="ru-RU"/>
        </w:rPr>
        <w:t>Отведению  в</w:t>
      </w:r>
      <w:proofErr w:type="gramEnd"/>
      <w:r w:rsidRPr="004E405D">
        <w:rPr>
          <w:bCs w:val="0"/>
          <w:sz w:val="18"/>
          <w:szCs w:val="18"/>
          <w:lang w:eastAsia="ru-RU"/>
        </w:rPr>
        <w:t xml:space="preserve">  централизованную  систему  водоотведения подлежат сточные воды,  если  содержание  в  них загрязняющих веществ не превышает следующих значений для каждого из указанных выпусков отдельно:</w:t>
      </w:r>
    </w:p>
    <w:p w14:paraId="22E75BBF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left"/>
        <w:rPr>
          <w:bCs w:val="0"/>
          <w:sz w:val="18"/>
          <w:szCs w:val="18"/>
          <w:lang w:eastAsia="ru-RU"/>
        </w:rPr>
      </w:pPr>
    </w:p>
    <w:tbl>
      <w:tblPr>
        <w:tblW w:w="1080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418"/>
        <w:gridCol w:w="1275"/>
        <w:gridCol w:w="596"/>
      </w:tblGrid>
      <w:tr w:rsidR="004E405D" w:rsidRPr="004E405D" w14:paraId="492D9AEB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5F2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Номер и наименование канализационных выпусков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7EF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Перечень загрязняющих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8E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4E405D">
              <w:rPr>
                <w:rFonts w:eastAsia="Calibri"/>
                <w:bCs w:val="0"/>
                <w:sz w:val="16"/>
                <w:szCs w:val="16"/>
              </w:rPr>
              <w:t>Допустимые концентрации загрязняющих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B5C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4E405D">
              <w:rPr>
                <w:rFonts w:eastAsia="Calibri"/>
                <w:bCs w:val="0"/>
                <w:sz w:val="16"/>
                <w:szCs w:val="16"/>
              </w:rPr>
              <w:t>Допустимые концентрации загрязняющих веществ</w:t>
            </w:r>
          </w:p>
        </w:tc>
      </w:tr>
      <w:tr w:rsidR="004E405D" w:rsidRPr="004E405D" w14:paraId="236F2E18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2AF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132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B1E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A1B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</w:t>
            </w:r>
          </w:p>
        </w:tc>
      </w:tr>
      <w:tr w:rsidR="004E405D" w:rsidRPr="004E405D" w14:paraId="23893930" w14:textId="77777777" w:rsidTr="00FA7424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CECF" w14:textId="3B2C665E" w:rsidR="00754C23" w:rsidRPr="004E405D" w:rsidRDefault="00754C23" w:rsidP="00337FE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- Место врезки канализационного выпуска канализационной сети, предназначенной для обеспечения водоотведения объектов абонента в систему центральной городской канализации, точка подключения –</w:t>
            </w:r>
          </w:p>
          <w:p w14:paraId="6FC7A35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  <w:p w14:paraId="58D2B0D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  <w:p w14:paraId="25D675A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4A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Реакция среды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pH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A9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9B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6,0 - 9,0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75BE6081" w14:textId="77777777" w:rsidR="00754C23" w:rsidRPr="004E405D" w:rsidRDefault="00754C23" w:rsidP="00754C23">
            <w:pPr>
              <w:spacing w:before="0"/>
              <w:jc w:val="left"/>
              <w:rPr>
                <w:rFonts w:eastAsia="Calibri"/>
                <w:bCs w:val="0"/>
                <w:sz w:val="18"/>
                <w:szCs w:val="18"/>
                <w:lang w:eastAsia="ru-RU"/>
              </w:rPr>
            </w:pPr>
          </w:p>
        </w:tc>
      </w:tr>
      <w:tr w:rsidR="004E405D" w:rsidRPr="004E405D" w14:paraId="3F6DD537" w14:textId="77777777" w:rsidTr="00FA7424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3B7E2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3F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BD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°C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E4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+40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0422A057" w14:textId="77777777" w:rsidR="00754C23" w:rsidRPr="004E405D" w:rsidRDefault="00754C23" w:rsidP="00754C23">
            <w:pPr>
              <w:spacing w:before="0"/>
              <w:jc w:val="left"/>
              <w:rPr>
                <w:rFonts w:eastAsia="Calibri"/>
                <w:bCs w:val="0"/>
                <w:sz w:val="18"/>
                <w:szCs w:val="18"/>
                <w:lang w:eastAsia="ru-RU"/>
              </w:rPr>
            </w:pPr>
          </w:p>
        </w:tc>
      </w:tr>
      <w:tr w:rsidR="004E405D" w:rsidRPr="004E405D" w14:paraId="2BC19C45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6DE1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4D7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Минерализация (плотный остаток)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FB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A1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3000</w:t>
            </w:r>
          </w:p>
        </w:tc>
      </w:tr>
      <w:tr w:rsidR="004E405D" w:rsidRPr="004E405D" w14:paraId="5CF665E1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4DF14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E35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Жиры (растворенные и 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эмульгированные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5DB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20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50</w:t>
            </w:r>
          </w:p>
        </w:tc>
      </w:tr>
      <w:tr w:rsidR="004E405D" w:rsidRPr="004E405D" w14:paraId="3D82C8B1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F4BF1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946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Нефтепродукты (растворенные и 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эмульгированные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B7B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B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10</w:t>
            </w:r>
          </w:p>
        </w:tc>
      </w:tr>
      <w:tr w:rsidR="004E405D" w:rsidRPr="004E405D" w14:paraId="5E659879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0358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706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пропанол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, их изомеры и 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алкилпроизводные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 по сумме ЛОС)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C2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75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20</w:t>
            </w:r>
          </w:p>
        </w:tc>
      </w:tr>
      <w:tr w:rsidR="004E405D" w:rsidRPr="004E405D" w14:paraId="27C8F9B8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73451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9E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Сульфиды (S-H2S+S2-)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95B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FE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1,5</w:t>
            </w:r>
          </w:p>
        </w:tc>
      </w:tr>
      <w:tr w:rsidR="004E405D" w:rsidRPr="004E405D" w14:paraId="158A039D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0DD69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F9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E8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075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11</w:t>
            </w:r>
          </w:p>
        </w:tc>
      </w:tr>
      <w:tr w:rsidR="004E405D" w:rsidRPr="004E405D" w14:paraId="5808024D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9624B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34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Хлор и хлорамины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B3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89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5,0</w:t>
            </w:r>
          </w:p>
        </w:tc>
      </w:tr>
      <w:tr w:rsidR="004E405D" w:rsidRPr="004E405D" w14:paraId="0134D423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2A53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0A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Индекс токсичности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8E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A286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50</w:t>
            </w:r>
          </w:p>
        </w:tc>
      </w:tr>
      <w:tr w:rsidR="004E405D" w:rsidRPr="004E405D" w14:paraId="1922BEB8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F417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30B1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Соотношение ХПК: БПК5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7CD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591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2,5 </w:t>
            </w:r>
          </w:p>
        </w:tc>
      </w:tr>
      <w:tr w:rsidR="004E405D" w:rsidRPr="004E405D" w14:paraId="402AE16F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B59E1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00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Взвешенные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17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DE7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300</w:t>
            </w:r>
          </w:p>
        </w:tc>
      </w:tr>
      <w:tr w:rsidR="004E405D" w:rsidRPr="004E405D" w14:paraId="5390DAC3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722FC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836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БПК5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13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D67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300</w:t>
            </w:r>
          </w:p>
        </w:tc>
      </w:tr>
      <w:tr w:rsidR="004E405D" w:rsidRPr="004E405D" w14:paraId="51D90B4C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55C94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FA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ХПК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2A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3A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500</w:t>
            </w:r>
          </w:p>
        </w:tc>
      </w:tr>
      <w:tr w:rsidR="004E405D" w:rsidRPr="004E405D" w14:paraId="6D80A946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4B36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FF9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Азот (сумма азота органического и азота аммонийного)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6A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9C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50</w:t>
            </w:r>
          </w:p>
        </w:tc>
      </w:tr>
      <w:tr w:rsidR="004E405D" w:rsidRPr="004E405D" w14:paraId="4BD21473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ADC09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DF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Фосфор общий (</w:t>
            </w:r>
            <w:r w:rsidRPr="004E405D">
              <w:rPr>
                <w:rFonts w:eastAsia="Calibri"/>
                <w:bCs w:val="0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153E7B" wp14:editId="700AE66C">
                  <wp:extent cx="350520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A2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0C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12</w:t>
            </w:r>
          </w:p>
        </w:tc>
      </w:tr>
      <w:tr w:rsidR="004E405D" w:rsidRPr="004E405D" w14:paraId="070CC56E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74ED3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6B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СПАВ анионные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FA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4E9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10</w:t>
            </w:r>
          </w:p>
        </w:tc>
      </w:tr>
      <w:tr w:rsidR="004E405D" w:rsidRPr="004E405D" w14:paraId="4C86A285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EBBA5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2A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Фенолы (сумма)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BC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0D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0,25</w:t>
            </w:r>
          </w:p>
        </w:tc>
      </w:tr>
      <w:tr w:rsidR="004E405D" w:rsidRPr="004E405D" w14:paraId="51A1ACF0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5A2AE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94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Сульфаты (</w:t>
            </w:r>
            <w:r w:rsidRPr="004E405D">
              <w:rPr>
                <w:rFonts w:eastAsia="Calibri"/>
                <w:bCs w:val="0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36B318" wp14:editId="66819547">
                  <wp:extent cx="502920" cy="2971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B8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7C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300</w:t>
            </w:r>
          </w:p>
        </w:tc>
      </w:tr>
      <w:tr w:rsidR="004E405D" w:rsidRPr="004E405D" w14:paraId="5DB0F089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44862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F3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Хлориды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Cl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D26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82C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1000</w:t>
            </w:r>
          </w:p>
        </w:tc>
      </w:tr>
      <w:tr w:rsidR="004E405D" w:rsidRPr="004E405D" w14:paraId="6A1BFE25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8AC95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7C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Алюминий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Al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D4C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91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</w:t>
            </w:r>
          </w:p>
        </w:tc>
      </w:tr>
      <w:tr w:rsidR="004E405D" w:rsidRPr="004E405D" w14:paraId="67F52D14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1AF07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45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Железо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Fe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EE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E25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3</w:t>
            </w:r>
          </w:p>
        </w:tc>
      </w:tr>
      <w:tr w:rsidR="004E405D" w:rsidRPr="004E405D" w14:paraId="23A42C6B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F37B9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DC7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Марганец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Mn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8D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D57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</w:t>
            </w:r>
          </w:p>
        </w:tc>
      </w:tr>
      <w:tr w:rsidR="004E405D" w:rsidRPr="004E405D" w14:paraId="0FD7BB85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C5FB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87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Медь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Cu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7DB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23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0,5</w:t>
            </w:r>
          </w:p>
        </w:tc>
      </w:tr>
      <w:tr w:rsidR="004E405D" w:rsidRPr="004E405D" w14:paraId="38EB8EBC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8C5F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50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Цинк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Zn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3B5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B9B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1,0</w:t>
            </w:r>
          </w:p>
        </w:tc>
      </w:tr>
      <w:tr w:rsidR="004E405D" w:rsidRPr="004E405D" w14:paraId="1ED1B2A8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F8954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CD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Хром общий (</w:t>
            </w:r>
            <w:proofErr w:type="spellStart"/>
            <w:proofErr w:type="gramStart"/>
            <w:r w:rsidRPr="004E405D">
              <w:rPr>
                <w:rFonts w:eastAsia="Calibri"/>
                <w:bCs w:val="0"/>
                <w:sz w:val="18"/>
                <w:szCs w:val="18"/>
              </w:rPr>
              <w:t>Cr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(</w:t>
            </w:r>
            <w:proofErr w:type="gramEnd"/>
            <w:r w:rsidRPr="004E405D">
              <w:rPr>
                <w:rFonts w:eastAsia="Calibri"/>
                <w:bCs w:val="0"/>
                <w:sz w:val="18"/>
                <w:szCs w:val="18"/>
              </w:rPr>
              <w:t>III) +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Cr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(VI))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8CC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D6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0,5</w:t>
            </w:r>
          </w:p>
        </w:tc>
      </w:tr>
      <w:tr w:rsidR="004E405D" w:rsidRPr="004E405D" w14:paraId="6A019216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9BE3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0E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 xml:space="preserve">Хром </w:t>
            </w:r>
            <w:proofErr w:type="spellStart"/>
            <w:proofErr w:type="gramStart"/>
            <w:r w:rsidRPr="004E405D">
              <w:rPr>
                <w:rFonts w:eastAsia="Calibri"/>
                <w:bCs w:val="0"/>
                <w:sz w:val="18"/>
                <w:szCs w:val="18"/>
              </w:rPr>
              <w:t>Cr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(</w:t>
            </w:r>
            <w:proofErr w:type="gramEnd"/>
            <w:r w:rsidRPr="004E405D">
              <w:rPr>
                <w:rFonts w:eastAsia="Calibri"/>
                <w:bCs w:val="0"/>
                <w:sz w:val="18"/>
                <w:szCs w:val="18"/>
              </w:rPr>
              <w:t>VI)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DB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EF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0,05</w:t>
            </w:r>
          </w:p>
        </w:tc>
      </w:tr>
      <w:tr w:rsidR="004E405D" w:rsidRPr="004E405D" w14:paraId="565D8E72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E53F2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1B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Никель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Ni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B6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47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0,25</w:t>
            </w:r>
          </w:p>
        </w:tc>
      </w:tr>
      <w:tr w:rsidR="004E405D" w:rsidRPr="004E405D" w14:paraId="147024D5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EA219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E7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Кадмий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Cd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9D1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BE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0,015</w:t>
            </w:r>
          </w:p>
        </w:tc>
      </w:tr>
      <w:tr w:rsidR="004E405D" w:rsidRPr="004E405D" w14:paraId="5B0D8072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1AD29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70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Свинец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Pb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A22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27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0,25</w:t>
            </w:r>
          </w:p>
        </w:tc>
      </w:tr>
      <w:tr w:rsidR="004E405D" w:rsidRPr="004E405D" w14:paraId="3ACCFD7B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80DD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3E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Мышьяк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As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83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85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0,01</w:t>
            </w:r>
          </w:p>
        </w:tc>
      </w:tr>
      <w:tr w:rsidR="004E405D" w:rsidRPr="004E405D" w14:paraId="7723F322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51B31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9E4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Ртуть (</w:t>
            </w:r>
            <w:proofErr w:type="spellStart"/>
            <w:r w:rsidRPr="004E405D">
              <w:rPr>
                <w:rFonts w:eastAsia="Calibri"/>
                <w:bCs w:val="0"/>
                <w:sz w:val="18"/>
                <w:szCs w:val="18"/>
              </w:rPr>
              <w:t>Hg</w:t>
            </w:r>
            <w:proofErr w:type="spellEnd"/>
            <w:r w:rsidRPr="004E405D">
              <w:rPr>
                <w:rFonts w:eastAsia="Calibri"/>
                <w:bCs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9AA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6CC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0,005</w:t>
            </w:r>
          </w:p>
        </w:tc>
      </w:tr>
      <w:tr w:rsidR="004E405D" w:rsidRPr="004E405D" w14:paraId="0415190D" w14:textId="77777777" w:rsidTr="00FA7424">
        <w:trPr>
          <w:gridAfter w:val="1"/>
          <w:wAfter w:w="596" w:type="dxa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3F1" w14:textId="77777777" w:rsidR="00754C23" w:rsidRPr="004E405D" w:rsidRDefault="00754C23" w:rsidP="00754C2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04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Стронций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C4F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мг/дм3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9F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/>
                <w:bCs w:val="0"/>
                <w:sz w:val="18"/>
                <w:szCs w:val="18"/>
              </w:rPr>
            </w:pPr>
            <w:r w:rsidRPr="004E405D">
              <w:rPr>
                <w:rFonts w:eastAsia="Calibri"/>
                <w:bCs w:val="0"/>
                <w:sz w:val="18"/>
                <w:szCs w:val="18"/>
              </w:rPr>
              <w:t>2,0</w:t>
            </w:r>
          </w:p>
        </w:tc>
      </w:tr>
    </w:tbl>
    <w:p w14:paraId="386EBCED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p w14:paraId="0B529939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p w14:paraId="7ACCCEAF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p w14:paraId="1E220B82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28"/>
      </w:tblGrid>
      <w:tr w:rsidR="00754C23" w:rsidRPr="004E405D" w14:paraId="16472F70" w14:textId="77777777" w:rsidTr="00754C23">
        <w:trPr>
          <w:jc w:val="center"/>
        </w:trPr>
        <w:tc>
          <w:tcPr>
            <w:tcW w:w="5382" w:type="dxa"/>
          </w:tcPr>
          <w:p w14:paraId="1B203E7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bookmarkStart w:id="14" w:name="_Hlk12971935"/>
            <w:r w:rsidRPr="004E405D">
              <w:rPr>
                <w:b/>
                <w:bCs w:val="0"/>
                <w:sz w:val="18"/>
                <w:szCs w:val="18"/>
              </w:rPr>
              <w:t>Организация водопроводно-</w:t>
            </w:r>
          </w:p>
          <w:p w14:paraId="3F0A071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канализационного хозяйства</w:t>
            </w:r>
          </w:p>
          <w:p w14:paraId="7EBEFAB5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7FA4ED8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 Ю.В. Лебедева</w:t>
            </w:r>
          </w:p>
        </w:tc>
        <w:tc>
          <w:tcPr>
            <w:tcW w:w="4528" w:type="dxa"/>
          </w:tcPr>
          <w:p w14:paraId="75397D4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Абонент:</w:t>
            </w:r>
          </w:p>
          <w:p w14:paraId="3988FFC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57C8C15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4BAF11B5" w14:textId="14F81CDC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___________________</w:t>
            </w:r>
          </w:p>
        </w:tc>
      </w:tr>
      <w:bookmarkEnd w:id="14"/>
    </w:tbl>
    <w:p w14:paraId="43F397A1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p w14:paraId="730CE150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p w14:paraId="502CB47F" w14:textId="77777777" w:rsidR="00754C23" w:rsidRPr="004E405D" w:rsidRDefault="00754C23" w:rsidP="00754C23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eastAsia="Calibri"/>
          <w:bCs w:val="0"/>
          <w:sz w:val="18"/>
          <w:szCs w:val="18"/>
        </w:rPr>
      </w:pPr>
    </w:p>
    <w:p w14:paraId="3385370D" w14:textId="4F4D8298" w:rsidR="004A2D61" w:rsidRPr="004E405D" w:rsidRDefault="004A2D61" w:rsidP="004A2D61">
      <w:pPr>
        <w:pStyle w:val="af5"/>
        <w:pageBreakBefore/>
        <w:rPr>
          <w:b/>
          <w:bCs w:val="0"/>
          <w:sz w:val="18"/>
          <w:szCs w:val="18"/>
        </w:rPr>
      </w:pPr>
      <w:bookmarkStart w:id="15" w:name="Прил_10"/>
      <w:bookmarkEnd w:id="15"/>
      <w:r w:rsidRPr="004E405D">
        <w:rPr>
          <w:b/>
          <w:bCs w:val="0"/>
          <w:sz w:val="18"/>
          <w:szCs w:val="18"/>
        </w:rPr>
        <w:lastRenderedPageBreak/>
        <w:t xml:space="preserve">Приложение N </w:t>
      </w:r>
      <w:r w:rsidR="00754C23" w:rsidRPr="004E405D">
        <w:rPr>
          <w:b/>
          <w:bCs w:val="0"/>
          <w:sz w:val="18"/>
          <w:szCs w:val="18"/>
        </w:rPr>
        <w:t>8</w:t>
      </w:r>
    </w:p>
    <w:p w14:paraId="189DB5CE" w14:textId="77777777" w:rsidR="004A2D61" w:rsidRPr="004E405D" w:rsidRDefault="004A2D61" w:rsidP="004A2D61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75546FA2" w14:textId="77777777" w:rsidR="004A2D61" w:rsidRPr="004E405D" w:rsidRDefault="004A2D61" w:rsidP="004A2D61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434B84D9" w14:textId="77777777" w:rsidR="004A2D61" w:rsidRPr="004E405D" w:rsidRDefault="004A2D61" w:rsidP="004A2D61">
      <w:pPr>
        <w:pStyle w:val="af5"/>
        <w:rPr>
          <w:b/>
          <w:bCs w:val="0"/>
          <w:sz w:val="18"/>
          <w:szCs w:val="18"/>
        </w:rPr>
      </w:pPr>
    </w:p>
    <w:p w14:paraId="4334615B" w14:textId="7ECDD4F0" w:rsidR="004A2D61" w:rsidRPr="004E405D" w:rsidRDefault="004A2D61" w:rsidP="004A2D61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Сведения об объекте </w:t>
      </w:r>
      <w:r w:rsidR="00C96A6C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>бонента и объектах иных лиц (</w:t>
      </w:r>
      <w:proofErr w:type="spellStart"/>
      <w:r w:rsidRPr="004E405D">
        <w:rPr>
          <w:sz w:val="18"/>
          <w:szCs w:val="18"/>
          <w:lang w:eastAsia="ru-RU"/>
        </w:rPr>
        <w:t>субабонентов</w:t>
      </w:r>
      <w:proofErr w:type="spellEnd"/>
      <w:r w:rsidRPr="004E405D">
        <w:rPr>
          <w:sz w:val="18"/>
          <w:szCs w:val="18"/>
          <w:lang w:eastAsia="ru-RU"/>
        </w:rPr>
        <w:t xml:space="preserve">), </w:t>
      </w:r>
    </w:p>
    <w:p w14:paraId="4B87C8CF" w14:textId="77777777" w:rsidR="004A2D61" w:rsidRPr="004E405D" w:rsidRDefault="004A2D61" w:rsidP="004A2D61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подключенных к водопроводным и (или) канализационным сетям, </w:t>
      </w:r>
    </w:p>
    <w:tbl>
      <w:tblPr>
        <w:tblStyle w:val="af9"/>
        <w:tblW w:w="5000" w:type="pct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350"/>
        <w:gridCol w:w="998"/>
        <w:gridCol w:w="1297"/>
        <w:gridCol w:w="1293"/>
      </w:tblGrid>
      <w:tr w:rsidR="004E405D" w:rsidRPr="004E405D" w14:paraId="7E59F950" w14:textId="77777777" w:rsidTr="0045339C">
        <w:trPr>
          <w:trHeight w:val="285"/>
        </w:trPr>
        <w:tc>
          <w:tcPr>
            <w:tcW w:w="2575" w:type="pct"/>
            <w:vMerge w:val="restart"/>
          </w:tcPr>
          <w:p w14:paraId="40FAA0B4" w14:textId="437CBEAA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  <w:r w:rsidRPr="004E405D">
              <w:rPr>
                <w:b w:val="0"/>
                <w:sz w:val="18"/>
                <w:szCs w:val="18"/>
              </w:rPr>
              <w:t>принадлежащим Абоненту</w:t>
            </w:r>
            <w:r w:rsidR="00BE6B61" w:rsidRPr="004E405D">
              <w:rPr>
                <w:b w:val="0"/>
                <w:sz w:val="18"/>
                <w:szCs w:val="18"/>
              </w:rPr>
              <w:t xml:space="preserve"> </w:t>
            </w:r>
            <w:r w:rsidRPr="004E405D">
              <w:rPr>
                <w:b w:val="0"/>
                <w:sz w:val="18"/>
                <w:szCs w:val="18"/>
              </w:rPr>
              <w:t>Характеристики</w:t>
            </w:r>
          </w:p>
        </w:tc>
        <w:tc>
          <w:tcPr>
            <w:tcW w:w="663" w:type="pct"/>
            <w:vMerge w:val="restart"/>
          </w:tcPr>
          <w:p w14:paraId="69F3E571" w14:textId="716A002D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  <w:r w:rsidRPr="004E405D">
              <w:rPr>
                <w:b w:val="0"/>
                <w:sz w:val="18"/>
                <w:szCs w:val="18"/>
              </w:rPr>
              <w:t xml:space="preserve">Объект </w:t>
            </w:r>
            <w:r w:rsidR="00C96A6C" w:rsidRPr="004E405D">
              <w:rPr>
                <w:b w:val="0"/>
                <w:sz w:val="18"/>
                <w:szCs w:val="18"/>
              </w:rPr>
              <w:t>А</w:t>
            </w:r>
            <w:r w:rsidRPr="004E405D">
              <w:rPr>
                <w:b w:val="0"/>
                <w:sz w:val="18"/>
                <w:szCs w:val="18"/>
              </w:rPr>
              <w:t>бонента</w:t>
            </w:r>
          </w:p>
        </w:tc>
        <w:tc>
          <w:tcPr>
            <w:tcW w:w="1763" w:type="pct"/>
            <w:gridSpan w:val="3"/>
          </w:tcPr>
          <w:p w14:paraId="4CB607E7" w14:textId="77777777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  <w:r w:rsidRPr="004E405D">
              <w:rPr>
                <w:b w:val="0"/>
                <w:sz w:val="18"/>
                <w:szCs w:val="18"/>
              </w:rPr>
              <w:t xml:space="preserve">Объекты </w:t>
            </w:r>
            <w:proofErr w:type="spellStart"/>
            <w:r w:rsidRPr="004E405D">
              <w:rPr>
                <w:b w:val="0"/>
                <w:sz w:val="18"/>
                <w:szCs w:val="18"/>
              </w:rPr>
              <w:t>субабонентов</w:t>
            </w:r>
            <w:proofErr w:type="spellEnd"/>
          </w:p>
        </w:tc>
      </w:tr>
      <w:tr w:rsidR="004E405D" w:rsidRPr="004E405D" w14:paraId="176E59BB" w14:textId="77777777" w:rsidTr="0045339C">
        <w:trPr>
          <w:trHeight w:val="284"/>
        </w:trPr>
        <w:tc>
          <w:tcPr>
            <w:tcW w:w="2575" w:type="pct"/>
            <w:vMerge/>
          </w:tcPr>
          <w:p w14:paraId="5CBE6E71" w14:textId="77777777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14:paraId="109FD2F9" w14:textId="77777777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</w:p>
        </w:tc>
        <w:tc>
          <w:tcPr>
            <w:tcW w:w="490" w:type="pct"/>
          </w:tcPr>
          <w:p w14:paraId="5E6D5FD7" w14:textId="77777777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  <w:r w:rsidRPr="004E405D">
              <w:rPr>
                <w:b w:val="0"/>
                <w:sz w:val="18"/>
                <w:szCs w:val="18"/>
              </w:rPr>
              <w:t>Лицо 1</w:t>
            </w:r>
          </w:p>
        </w:tc>
        <w:tc>
          <w:tcPr>
            <w:tcW w:w="637" w:type="pct"/>
          </w:tcPr>
          <w:p w14:paraId="25029C97" w14:textId="77777777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  <w:r w:rsidRPr="004E405D">
              <w:rPr>
                <w:b w:val="0"/>
                <w:sz w:val="18"/>
                <w:szCs w:val="18"/>
              </w:rPr>
              <w:t>Лицо 2</w:t>
            </w:r>
          </w:p>
        </w:tc>
        <w:tc>
          <w:tcPr>
            <w:tcW w:w="636" w:type="pct"/>
          </w:tcPr>
          <w:p w14:paraId="703E0C64" w14:textId="77777777" w:rsidR="004A2D61" w:rsidRPr="004E405D" w:rsidRDefault="004A2D61" w:rsidP="0045339C">
            <w:pPr>
              <w:pStyle w:val="afb"/>
              <w:rPr>
                <w:b w:val="0"/>
                <w:sz w:val="18"/>
                <w:szCs w:val="18"/>
              </w:rPr>
            </w:pPr>
            <w:r w:rsidRPr="004E405D">
              <w:rPr>
                <w:b w:val="0"/>
                <w:sz w:val="18"/>
                <w:szCs w:val="18"/>
              </w:rPr>
              <w:t>…</w:t>
            </w:r>
          </w:p>
        </w:tc>
      </w:tr>
      <w:tr w:rsidR="004E405D" w:rsidRPr="004E405D" w14:paraId="7C80D30C" w14:textId="77777777" w:rsidTr="0045339C">
        <w:tc>
          <w:tcPr>
            <w:tcW w:w="2575" w:type="pct"/>
          </w:tcPr>
          <w:p w14:paraId="7F752915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Ф.И.О. владельца объекта</w:t>
            </w:r>
          </w:p>
        </w:tc>
        <w:tc>
          <w:tcPr>
            <w:tcW w:w="663" w:type="pct"/>
          </w:tcPr>
          <w:p w14:paraId="4CB5F5C7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7BA2A38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2968D394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3589A4B7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1FBE9C9B" w14:textId="77777777" w:rsidTr="0045339C">
        <w:tc>
          <w:tcPr>
            <w:tcW w:w="2575" w:type="pct"/>
          </w:tcPr>
          <w:p w14:paraId="752D7A01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ИНН владельца объекта</w:t>
            </w:r>
          </w:p>
        </w:tc>
        <w:tc>
          <w:tcPr>
            <w:tcW w:w="663" w:type="pct"/>
          </w:tcPr>
          <w:p w14:paraId="6CAE61EF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78F00B7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2BF538B0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798C8B08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190A610F" w14:textId="77777777" w:rsidTr="0045339C">
        <w:tc>
          <w:tcPr>
            <w:tcW w:w="2575" w:type="pct"/>
          </w:tcPr>
          <w:p w14:paraId="6E8AB2F5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Адрес постоянной регистрации</w:t>
            </w:r>
          </w:p>
        </w:tc>
        <w:tc>
          <w:tcPr>
            <w:tcW w:w="663" w:type="pct"/>
          </w:tcPr>
          <w:p w14:paraId="5A005A3D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5A92AC1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47E14866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28A33A90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4798BBF4" w14:textId="77777777" w:rsidTr="0045339C">
        <w:tc>
          <w:tcPr>
            <w:tcW w:w="2575" w:type="pct"/>
          </w:tcPr>
          <w:p w14:paraId="3E3A3F83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Паспортные данные</w:t>
            </w:r>
          </w:p>
        </w:tc>
        <w:tc>
          <w:tcPr>
            <w:tcW w:w="663" w:type="pct"/>
          </w:tcPr>
          <w:p w14:paraId="5BA34DDE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22EF3037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4D197D67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65ECC6EF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61439998" w14:textId="77777777" w:rsidTr="0045339C">
        <w:tc>
          <w:tcPr>
            <w:tcW w:w="2575" w:type="pct"/>
          </w:tcPr>
          <w:p w14:paraId="496F6684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663" w:type="pct"/>
          </w:tcPr>
          <w:p w14:paraId="51BCBED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50F2966C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0581964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576F3B52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495698BD" w14:textId="77777777" w:rsidTr="0045339C">
        <w:tc>
          <w:tcPr>
            <w:tcW w:w="2575" w:type="pct"/>
          </w:tcPr>
          <w:p w14:paraId="79685021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663" w:type="pct"/>
          </w:tcPr>
          <w:p w14:paraId="31D7021E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207903C1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5D91C832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3CBA1223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5B3BC017" w14:textId="77777777" w:rsidTr="0045339C">
        <w:tc>
          <w:tcPr>
            <w:tcW w:w="2575" w:type="pct"/>
          </w:tcPr>
          <w:p w14:paraId="1A2E6434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Код степени благоустройства жилого дома*</w:t>
            </w:r>
          </w:p>
        </w:tc>
        <w:tc>
          <w:tcPr>
            <w:tcW w:w="663" w:type="pct"/>
          </w:tcPr>
          <w:p w14:paraId="00C6D4B1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66DA4DCF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5FE7F14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6020892F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1D44EDD2" w14:textId="77777777" w:rsidTr="0045339C">
        <w:tc>
          <w:tcPr>
            <w:tcW w:w="2575" w:type="pct"/>
          </w:tcPr>
          <w:p w14:paraId="1E452167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Этажность жилого дома</w:t>
            </w:r>
          </w:p>
        </w:tc>
        <w:tc>
          <w:tcPr>
            <w:tcW w:w="663" w:type="pct"/>
          </w:tcPr>
          <w:p w14:paraId="5D1F273C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0F311931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69A031F5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41A976F2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419FE14F" w14:textId="77777777" w:rsidTr="0045339C">
        <w:tc>
          <w:tcPr>
            <w:tcW w:w="2575" w:type="pct"/>
          </w:tcPr>
          <w:p w14:paraId="786444D6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Объём бассейна на участке (при наличии)</w:t>
            </w:r>
          </w:p>
        </w:tc>
        <w:tc>
          <w:tcPr>
            <w:tcW w:w="663" w:type="pct"/>
          </w:tcPr>
          <w:p w14:paraId="39B1C4BF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73D5A8BA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66B6E380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11429020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11E7C752" w14:textId="77777777" w:rsidTr="0045339C">
        <w:tc>
          <w:tcPr>
            <w:tcW w:w="2575" w:type="pct"/>
          </w:tcPr>
          <w:p w14:paraId="2D936AB1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Диаметр устройств (мм) для присоединения сетей Абонента к ЦСВС и сетей </w:t>
            </w:r>
            <w:proofErr w:type="spellStart"/>
            <w:r w:rsidRPr="004E405D">
              <w:rPr>
                <w:sz w:val="18"/>
                <w:szCs w:val="18"/>
              </w:rPr>
              <w:t>субабонентов</w:t>
            </w:r>
            <w:proofErr w:type="spellEnd"/>
            <w:r w:rsidRPr="004E405D">
              <w:rPr>
                <w:sz w:val="18"/>
                <w:szCs w:val="18"/>
              </w:rPr>
              <w:t xml:space="preserve"> к сетям Абонента</w:t>
            </w:r>
          </w:p>
        </w:tc>
        <w:tc>
          <w:tcPr>
            <w:tcW w:w="663" w:type="pct"/>
          </w:tcPr>
          <w:p w14:paraId="0B70DDB9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03F6B862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2B0C4798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11234A58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2D22B43E" w14:textId="77777777" w:rsidTr="0045339C">
        <w:tc>
          <w:tcPr>
            <w:tcW w:w="2575" w:type="pct"/>
          </w:tcPr>
          <w:p w14:paraId="03D654DB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Количество постоянно зарегистрированных, чел.</w:t>
            </w:r>
          </w:p>
        </w:tc>
        <w:tc>
          <w:tcPr>
            <w:tcW w:w="663" w:type="pct"/>
          </w:tcPr>
          <w:p w14:paraId="508214A6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295EFBE6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3BF266FE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5D660034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59012E38" w14:textId="77777777" w:rsidTr="0045339C">
        <w:tc>
          <w:tcPr>
            <w:tcW w:w="2575" w:type="pct"/>
          </w:tcPr>
          <w:p w14:paraId="276970D6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Количество временно проживающих в жилом доме среднем в месяц в курортный сезон, чел.</w:t>
            </w:r>
          </w:p>
        </w:tc>
        <w:tc>
          <w:tcPr>
            <w:tcW w:w="663" w:type="pct"/>
          </w:tcPr>
          <w:p w14:paraId="131A9212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7D626539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42D22DC0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1431E3E9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7B59BC04" w14:textId="77777777" w:rsidTr="0045339C">
        <w:tc>
          <w:tcPr>
            <w:tcW w:w="2575" w:type="pct"/>
          </w:tcPr>
          <w:p w14:paraId="1D570C9D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Площадь земельного участка для полива сельскохозяйственных культур, зелёных насаждений, газонов и цветников, </w:t>
            </w:r>
            <w:proofErr w:type="spellStart"/>
            <w:proofErr w:type="gramStart"/>
            <w:r w:rsidRPr="004E405D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663" w:type="pct"/>
          </w:tcPr>
          <w:p w14:paraId="2F8B9696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191CD123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018FDAA0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06C2D45E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7A02F9A2" w14:textId="77777777" w:rsidTr="0045339C">
        <w:tc>
          <w:tcPr>
            <w:tcW w:w="2575" w:type="pct"/>
          </w:tcPr>
          <w:p w14:paraId="3C8ECEB1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Площадь усовершенствованных покрытий и тротуаров на земельном участке, </w:t>
            </w:r>
            <w:proofErr w:type="spellStart"/>
            <w:proofErr w:type="gramStart"/>
            <w:r w:rsidRPr="004E405D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663" w:type="pct"/>
          </w:tcPr>
          <w:p w14:paraId="4D9C2774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7AA26E18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44669092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2DC502A3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28DA0AB1" w14:textId="77777777" w:rsidTr="0045339C">
        <w:tc>
          <w:tcPr>
            <w:tcW w:w="2575" w:type="pct"/>
          </w:tcPr>
          <w:p w14:paraId="5F2FB48F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Площадь теплиц и парников, </w:t>
            </w:r>
            <w:proofErr w:type="spellStart"/>
            <w:proofErr w:type="gramStart"/>
            <w:r w:rsidRPr="004E405D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663" w:type="pct"/>
          </w:tcPr>
          <w:p w14:paraId="442EC3C4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51190CAB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4907ED7D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502EA76E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  <w:tr w:rsidR="004E405D" w:rsidRPr="004E405D" w14:paraId="06FAA087" w14:textId="77777777" w:rsidTr="0045339C">
        <w:tc>
          <w:tcPr>
            <w:tcW w:w="2575" w:type="pct"/>
          </w:tcPr>
          <w:p w14:paraId="4FD8F913" w14:textId="77777777" w:rsidR="004A2D61" w:rsidRPr="004E405D" w:rsidRDefault="004A2D61" w:rsidP="0045339C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Прочие характеристики</w:t>
            </w:r>
          </w:p>
        </w:tc>
        <w:tc>
          <w:tcPr>
            <w:tcW w:w="663" w:type="pct"/>
          </w:tcPr>
          <w:p w14:paraId="51D82066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14:paraId="6B5FC25E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14:paraId="53B07DC5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14:paraId="34D5BE84" w14:textId="77777777" w:rsidR="004A2D61" w:rsidRPr="004E405D" w:rsidRDefault="004A2D61" w:rsidP="0045339C">
            <w:pPr>
              <w:pStyle w:val="100"/>
              <w:rPr>
                <w:sz w:val="18"/>
                <w:szCs w:val="18"/>
              </w:rPr>
            </w:pPr>
          </w:p>
        </w:tc>
      </w:tr>
    </w:tbl>
    <w:p w14:paraId="57ED14F6" w14:textId="4FA02D69" w:rsidR="004A2D61" w:rsidRPr="004E405D" w:rsidRDefault="004A2D61" w:rsidP="004A2D61">
      <w:pPr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* Код степени благоустройства жилого дома:</w:t>
      </w:r>
    </w:p>
    <w:p w14:paraId="3D4A0ADE" w14:textId="77777777" w:rsidR="004A2D61" w:rsidRPr="004E405D" w:rsidRDefault="004A2D61" w:rsidP="004A2D61">
      <w:pPr>
        <w:pStyle w:val="a6"/>
        <w:rPr>
          <w:sz w:val="18"/>
          <w:szCs w:val="18"/>
        </w:rPr>
      </w:pPr>
      <w:r w:rsidRPr="004E405D">
        <w:rPr>
          <w:sz w:val="18"/>
          <w:szCs w:val="18"/>
        </w:rPr>
        <w:t>Жилые дома с централизованным холодным и горячим водоснабжением, канализацией</w:t>
      </w:r>
    </w:p>
    <w:p w14:paraId="5C8FB6E5" w14:textId="77777777" w:rsidR="004A2D61" w:rsidRPr="004E405D" w:rsidRDefault="004A2D61" w:rsidP="004A2D61">
      <w:pPr>
        <w:pStyle w:val="a6"/>
        <w:rPr>
          <w:sz w:val="18"/>
          <w:szCs w:val="18"/>
        </w:rPr>
      </w:pPr>
      <w:r w:rsidRPr="004E405D">
        <w:rPr>
          <w:sz w:val="18"/>
          <w:szCs w:val="18"/>
        </w:rPr>
        <w:t>Жилые дома с централизованным холодным водоснабжением, канализацией, без централизованного горячего водоснабжения с водонагревателями различного типа</w:t>
      </w:r>
    </w:p>
    <w:p w14:paraId="10685DA4" w14:textId="77777777" w:rsidR="004A2D61" w:rsidRPr="004E405D" w:rsidRDefault="004A2D61" w:rsidP="004A2D61">
      <w:pPr>
        <w:pStyle w:val="a6"/>
        <w:rPr>
          <w:sz w:val="18"/>
          <w:szCs w:val="18"/>
        </w:rPr>
      </w:pPr>
      <w:r w:rsidRPr="004E405D">
        <w:rPr>
          <w:sz w:val="18"/>
          <w:szCs w:val="18"/>
        </w:rPr>
        <w:t>Жилые дома с централизованным холодным водоснабжением, канализацией, без централизованного горячего водоснабжения и водонагревателей различного типа</w:t>
      </w:r>
    </w:p>
    <w:p w14:paraId="0EDD0604" w14:textId="77777777" w:rsidR="004A2D61" w:rsidRPr="004E405D" w:rsidRDefault="004A2D61" w:rsidP="004A2D61">
      <w:pPr>
        <w:pStyle w:val="a6"/>
        <w:rPr>
          <w:sz w:val="18"/>
          <w:szCs w:val="18"/>
        </w:rPr>
      </w:pPr>
      <w:r w:rsidRPr="004E405D">
        <w:rPr>
          <w:sz w:val="18"/>
          <w:szCs w:val="18"/>
        </w:rPr>
        <w:t>Жилые дома с централизованным холодным водоснабжением, без централизованного горячего водоснабжения, канализации с водонагревателями различного типа</w:t>
      </w:r>
    </w:p>
    <w:p w14:paraId="503C8C16" w14:textId="77777777" w:rsidR="004A2D61" w:rsidRPr="004E405D" w:rsidRDefault="004A2D61" w:rsidP="004A2D61">
      <w:pPr>
        <w:pStyle w:val="a6"/>
        <w:rPr>
          <w:sz w:val="18"/>
          <w:szCs w:val="18"/>
        </w:rPr>
      </w:pPr>
      <w:r w:rsidRPr="004E405D">
        <w:rPr>
          <w:sz w:val="18"/>
          <w:szCs w:val="18"/>
        </w:rPr>
        <w:t>Жилые дома с централизованным холодным водоснабжением, без централизованного горячего водоснабжения, канализации и водонагревателей различного типа</w:t>
      </w:r>
    </w:p>
    <w:p w14:paraId="3DD71085" w14:textId="550640E2" w:rsidR="004A2D61" w:rsidRPr="004E405D" w:rsidRDefault="004A2D61" w:rsidP="004A2D61">
      <w:pPr>
        <w:pStyle w:val="a6"/>
        <w:rPr>
          <w:sz w:val="18"/>
          <w:szCs w:val="18"/>
        </w:rPr>
      </w:pPr>
      <w:r w:rsidRPr="004E405D">
        <w:rPr>
          <w:sz w:val="18"/>
          <w:szCs w:val="18"/>
        </w:rPr>
        <w:t>Жилые дома, не оборудованные внутридомовыми системами водоснабжения, с водопользованием из водоразборных колонок</w:t>
      </w:r>
      <w:r w:rsidR="00754C23" w:rsidRPr="004E405D">
        <w:rPr>
          <w:sz w:val="18"/>
          <w:szCs w:val="18"/>
        </w:rPr>
        <w:t>.</w:t>
      </w:r>
    </w:p>
    <w:p w14:paraId="6BF40606" w14:textId="0B9811EA" w:rsidR="00754C23" w:rsidRPr="004E405D" w:rsidRDefault="00754C23" w:rsidP="00754C23">
      <w:pPr>
        <w:pStyle w:val="a6"/>
        <w:numPr>
          <w:ilvl w:val="0"/>
          <w:numId w:val="0"/>
        </w:numPr>
        <w:ind w:left="568" w:hanging="284"/>
        <w:rPr>
          <w:sz w:val="18"/>
          <w:szCs w:val="18"/>
        </w:rPr>
      </w:pPr>
    </w:p>
    <w:p w14:paraId="63F3E9B0" w14:textId="77777777" w:rsidR="00754C23" w:rsidRPr="004E405D" w:rsidRDefault="00754C23" w:rsidP="00754C23">
      <w:pPr>
        <w:pStyle w:val="a6"/>
        <w:numPr>
          <w:ilvl w:val="0"/>
          <w:numId w:val="0"/>
        </w:numPr>
        <w:ind w:left="568" w:hanging="284"/>
        <w:rPr>
          <w:sz w:val="18"/>
          <w:szCs w:val="1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28"/>
      </w:tblGrid>
      <w:tr w:rsidR="00754C23" w:rsidRPr="004E405D" w14:paraId="6D006569" w14:textId="77777777" w:rsidTr="00754C23">
        <w:trPr>
          <w:jc w:val="center"/>
        </w:trPr>
        <w:tc>
          <w:tcPr>
            <w:tcW w:w="5382" w:type="dxa"/>
          </w:tcPr>
          <w:p w14:paraId="02B7062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bookmarkStart w:id="16" w:name="Прил_11"/>
            <w:bookmarkEnd w:id="16"/>
            <w:r w:rsidRPr="004E405D">
              <w:rPr>
                <w:b/>
                <w:bCs w:val="0"/>
                <w:sz w:val="18"/>
                <w:szCs w:val="18"/>
              </w:rPr>
              <w:t>Организация водопроводно-</w:t>
            </w:r>
          </w:p>
          <w:p w14:paraId="42732EE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канализационного хозяйства</w:t>
            </w:r>
          </w:p>
          <w:p w14:paraId="57DA3020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687529EB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 Ю.В. Лебедева</w:t>
            </w:r>
          </w:p>
        </w:tc>
        <w:tc>
          <w:tcPr>
            <w:tcW w:w="4528" w:type="dxa"/>
          </w:tcPr>
          <w:p w14:paraId="71D60498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Абонент:</w:t>
            </w:r>
          </w:p>
          <w:p w14:paraId="3A7B2E76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22B2266E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27792154" w14:textId="39C0FEFA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___________________</w:t>
            </w:r>
          </w:p>
        </w:tc>
      </w:tr>
    </w:tbl>
    <w:p w14:paraId="6E87C2C1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71725716" w14:textId="669CE56C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C1A46F6" w14:textId="07212655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1DC851FD" w14:textId="28FE18D9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370C10AD" w14:textId="64E8A080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4B623EAB" w14:textId="130AFCBE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78EB79A" w14:textId="292659BA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3F4CF2B0" w14:textId="060713AC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88A56C5" w14:textId="4E2FA0A0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14320AE5" w14:textId="5ED8B4D4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3A9E075A" w14:textId="5B8CD578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44E64B43" w14:textId="51E22E0B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D0D3AA1" w14:textId="2F8F1C23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037490D" w14:textId="03FA4581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334907CF" w14:textId="13BD4E8B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07AE2C4" w14:textId="655A62DA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78F2361" w14:textId="294D2671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0FC88D9A" w14:textId="1BED0A8A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FBA0F72" w14:textId="4FEF74E9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3064E916" w14:textId="2A4EADB0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769F15C" w14:textId="265D27A5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EC6BAE2" w14:textId="08FC570F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3A47D97" w14:textId="6872EAF6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1BACC8CB" w14:textId="4E9FDD0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65EF21BE" w14:textId="21EE6BD0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52AAD2B8" w14:textId="7E62B39B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B914E8D" w14:textId="007F39D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2BDA8C94" w14:textId="77777777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</w:p>
    <w:p w14:paraId="1D878E5D" w14:textId="3FA2ADD9" w:rsidR="000E210E" w:rsidRPr="004E405D" w:rsidRDefault="000E210E" w:rsidP="000E210E">
      <w:pPr>
        <w:pStyle w:val="af5"/>
        <w:tabs>
          <w:tab w:val="left" w:pos="2100"/>
        </w:tabs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lastRenderedPageBreak/>
        <w:t>Приложение N 9</w:t>
      </w:r>
    </w:p>
    <w:p w14:paraId="746D573B" w14:textId="77777777" w:rsidR="000E210E" w:rsidRPr="004E405D" w:rsidRDefault="000E210E" w:rsidP="000E210E">
      <w:pPr>
        <w:pStyle w:val="af5"/>
        <w:rPr>
          <w:b/>
          <w:bCs w:val="0"/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к единому договору холодного водоснабжения и водоотведения</w:t>
      </w:r>
    </w:p>
    <w:p w14:paraId="21B85D49" w14:textId="77777777" w:rsidR="000E210E" w:rsidRPr="004E405D" w:rsidRDefault="000E210E" w:rsidP="000E210E">
      <w:pPr>
        <w:pStyle w:val="af5"/>
        <w:rPr>
          <w:sz w:val="18"/>
          <w:szCs w:val="18"/>
        </w:rPr>
      </w:pPr>
      <w:r w:rsidRPr="004E405D">
        <w:rPr>
          <w:b/>
          <w:bCs w:val="0"/>
          <w:sz w:val="18"/>
          <w:szCs w:val="18"/>
        </w:rPr>
        <w:t>от "___" __________________ 20___ г. № ___________________</w:t>
      </w:r>
    </w:p>
    <w:p w14:paraId="58C3C1C5" w14:textId="77777777" w:rsidR="000E210E" w:rsidRPr="004E405D" w:rsidRDefault="000E210E" w:rsidP="000C0DA3">
      <w:pPr>
        <w:pStyle w:val="af"/>
        <w:rPr>
          <w:sz w:val="18"/>
          <w:szCs w:val="18"/>
          <w:lang w:eastAsia="ru-RU"/>
        </w:rPr>
      </w:pPr>
    </w:p>
    <w:p w14:paraId="79A7BAD0" w14:textId="68ED8146" w:rsidR="002D1546" w:rsidRPr="004E405D" w:rsidRDefault="000C0DA3" w:rsidP="000C0DA3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 xml:space="preserve">Условия подключения (технологического присоединения) </w:t>
      </w:r>
    </w:p>
    <w:p w14:paraId="32B6C2B6" w14:textId="2C4929BB" w:rsidR="000C0DA3" w:rsidRPr="004E405D" w:rsidRDefault="000C0DA3" w:rsidP="000C0DA3">
      <w:pPr>
        <w:pStyle w:val="af"/>
        <w:rPr>
          <w:sz w:val="18"/>
          <w:szCs w:val="18"/>
          <w:lang w:eastAsia="ru-RU"/>
        </w:rPr>
      </w:pPr>
      <w:r w:rsidRPr="004E405D">
        <w:rPr>
          <w:sz w:val="18"/>
          <w:szCs w:val="18"/>
          <w:lang w:eastAsia="ru-RU"/>
        </w:rPr>
        <w:t>объект</w:t>
      </w:r>
      <w:r w:rsidR="00864CBC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 </w:t>
      </w:r>
      <w:r w:rsidR="00C96A6C" w:rsidRPr="004E405D">
        <w:rPr>
          <w:sz w:val="18"/>
          <w:szCs w:val="18"/>
          <w:lang w:eastAsia="ru-RU"/>
        </w:rPr>
        <w:t>А</w:t>
      </w:r>
      <w:r w:rsidRPr="004E405D">
        <w:rPr>
          <w:sz w:val="18"/>
          <w:szCs w:val="18"/>
          <w:lang w:eastAsia="ru-RU"/>
        </w:rPr>
        <w:t xml:space="preserve">бонента к централизованной системе холодного водоснабжения </w:t>
      </w:r>
    </w:p>
    <w:tbl>
      <w:tblPr>
        <w:tblStyle w:val="af9"/>
        <w:tblW w:w="10632" w:type="dxa"/>
        <w:tblInd w:w="-147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4E405D" w:rsidRPr="004E405D" w14:paraId="787F27B3" w14:textId="77777777" w:rsidTr="00A54579">
        <w:tc>
          <w:tcPr>
            <w:tcW w:w="3544" w:type="dxa"/>
          </w:tcPr>
          <w:p w14:paraId="2858916B" w14:textId="654785FA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Объект </w:t>
            </w:r>
            <w:r w:rsidR="00C96A6C" w:rsidRPr="004E405D">
              <w:rPr>
                <w:sz w:val="18"/>
                <w:szCs w:val="18"/>
              </w:rPr>
              <w:t>А</w:t>
            </w:r>
            <w:r w:rsidRPr="004E405D">
              <w:rPr>
                <w:sz w:val="18"/>
                <w:szCs w:val="18"/>
              </w:rPr>
              <w:t>бонента</w:t>
            </w:r>
          </w:p>
        </w:tc>
        <w:tc>
          <w:tcPr>
            <w:tcW w:w="7088" w:type="dxa"/>
          </w:tcPr>
          <w:p w14:paraId="68CF6C6B" w14:textId="6BDEA277" w:rsidR="00890C32" w:rsidRPr="004E405D" w:rsidRDefault="0064487C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316CFD" w:rsidRPr="004E405D">
              <w:rPr>
                <w:sz w:val="18"/>
                <w:szCs w:val="18"/>
              </w:rPr>
              <w:t>Жилой дом с земельным участком</w:t>
            </w:r>
          </w:p>
        </w:tc>
      </w:tr>
      <w:tr w:rsidR="004E405D" w:rsidRPr="004E405D" w14:paraId="64745D3A" w14:textId="77777777" w:rsidTr="00A54579">
        <w:tc>
          <w:tcPr>
            <w:tcW w:w="3544" w:type="dxa"/>
          </w:tcPr>
          <w:p w14:paraId="4122EE45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Точка подключения объекта </w:t>
            </w:r>
            <w:r w:rsidR="00316CFD" w:rsidRPr="004E405D">
              <w:rPr>
                <w:sz w:val="18"/>
                <w:szCs w:val="18"/>
              </w:rPr>
              <w:t>А</w:t>
            </w:r>
            <w:r w:rsidRPr="004E405D">
              <w:rPr>
                <w:sz w:val="18"/>
                <w:szCs w:val="18"/>
              </w:rPr>
              <w:t>бонента к централизованной системе водоснабжения</w:t>
            </w:r>
            <w:r w:rsidR="00257612" w:rsidRPr="004E405D">
              <w:rPr>
                <w:sz w:val="18"/>
                <w:szCs w:val="18"/>
              </w:rPr>
              <w:t xml:space="preserve"> (ЦСВС)</w:t>
            </w:r>
          </w:p>
        </w:tc>
        <w:tc>
          <w:tcPr>
            <w:tcW w:w="7088" w:type="dxa"/>
          </w:tcPr>
          <w:p w14:paraId="741BAACD" w14:textId="4B4B39F0" w:rsidR="00890C32" w:rsidRPr="004E405D" w:rsidRDefault="0064487C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316CFD" w:rsidRPr="004E405D">
              <w:rPr>
                <w:sz w:val="18"/>
                <w:szCs w:val="18"/>
              </w:rPr>
              <w:t xml:space="preserve">Колодец на уличной водопроводной сети </w:t>
            </w:r>
          </w:p>
        </w:tc>
      </w:tr>
      <w:tr w:rsidR="004E405D" w:rsidRPr="004E405D" w14:paraId="51477D13" w14:textId="77777777" w:rsidTr="00A54579">
        <w:tc>
          <w:tcPr>
            <w:tcW w:w="3544" w:type="dxa"/>
          </w:tcPr>
          <w:p w14:paraId="5F29637E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Технические требования к объектам Абонента </w:t>
            </w:r>
          </w:p>
        </w:tc>
        <w:tc>
          <w:tcPr>
            <w:tcW w:w="7088" w:type="dxa"/>
          </w:tcPr>
          <w:p w14:paraId="51DAC86A" w14:textId="19CD10AB" w:rsidR="00890C32" w:rsidRPr="004E405D" w:rsidRDefault="0064487C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E43199" w:rsidRPr="004E405D">
              <w:rPr>
                <w:sz w:val="18"/>
                <w:szCs w:val="18"/>
              </w:rPr>
              <w:t xml:space="preserve">Подключенная нагрузка объекта Абонента и его </w:t>
            </w:r>
            <w:proofErr w:type="spellStart"/>
            <w:r w:rsidR="00E43199" w:rsidRPr="004E405D">
              <w:rPr>
                <w:sz w:val="18"/>
                <w:szCs w:val="18"/>
              </w:rPr>
              <w:t>субабонентов</w:t>
            </w:r>
            <w:proofErr w:type="spellEnd"/>
            <w:r w:rsidR="00E43199" w:rsidRPr="004E405D">
              <w:rPr>
                <w:sz w:val="18"/>
                <w:szCs w:val="18"/>
              </w:rPr>
              <w:t xml:space="preserve"> составляет </w:t>
            </w:r>
            <w:r w:rsidR="00337FE2" w:rsidRPr="004E405D">
              <w:rPr>
                <w:sz w:val="18"/>
                <w:szCs w:val="18"/>
              </w:rPr>
              <w:t xml:space="preserve">      </w:t>
            </w:r>
            <w:r w:rsidR="00E43199" w:rsidRPr="004E405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43199" w:rsidRPr="004E405D">
              <w:rPr>
                <w:sz w:val="18"/>
                <w:szCs w:val="18"/>
              </w:rPr>
              <w:t>куб.м</w:t>
            </w:r>
            <w:proofErr w:type="spellEnd"/>
            <w:proofErr w:type="gramEnd"/>
            <w:r w:rsidR="00E43199" w:rsidRPr="004E405D">
              <w:rPr>
                <w:sz w:val="18"/>
                <w:szCs w:val="18"/>
              </w:rPr>
              <w:t xml:space="preserve"> в час</w:t>
            </w:r>
          </w:p>
        </w:tc>
      </w:tr>
      <w:tr w:rsidR="004E405D" w:rsidRPr="004E405D" w14:paraId="54B21C40" w14:textId="77777777" w:rsidTr="00A54579">
        <w:tc>
          <w:tcPr>
            <w:tcW w:w="3544" w:type="dxa"/>
          </w:tcPr>
          <w:p w14:paraId="3E961154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Гарантируемый свободный напор в </w:t>
            </w:r>
            <w:r w:rsidR="0009114C" w:rsidRPr="004E405D">
              <w:rPr>
                <w:sz w:val="18"/>
                <w:szCs w:val="18"/>
              </w:rPr>
              <w:t xml:space="preserve">точке подключения </w:t>
            </w:r>
            <w:r w:rsidRPr="004E405D">
              <w:rPr>
                <w:sz w:val="18"/>
                <w:szCs w:val="18"/>
              </w:rPr>
              <w:t xml:space="preserve">объекта абонента к </w:t>
            </w:r>
            <w:r w:rsidR="0009114C" w:rsidRPr="004E405D">
              <w:rPr>
                <w:sz w:val="18"/>
                <w:szCs w:val="18"/>
              </w:rPr>
              <w:t>ЦСВС</w:t>
            </w:r>
          </w:p>
        </w:tc>
        <w:tc>
          <w:tcPr>
            <w:tcW w:w="7088" w:type="dxa"/>
          </w:tcPr>
          <w:p w14:paraId="1E238BAD" w14:textId="1A81A6CE" w:rsidR="00890C32" w:rsidRPr="004E405D" w:rsidRDefault="0064487C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316CFD" w:rsidRPr="004E405D">
              <w:rPr>
                <w:sz w:val="18"/>
                <w:szCs w:val="18"/>
              </w:rPr>
              <w:t>0,1 Мпа (10 м водяного столба)</w:t>
            </w:r>
          </w:p>
        </w:tc>
      </w:tr>
      <w:tr w:rsidR="004E405D" w:rsidRPr="004E405D" w14:paraId="3C77C855" w14:textId="77777777" w:rsidTr="00A54579">
        <w:tc>
          <w:tcPr>
            <w:tcW w:w="3544" w:type="dxa"/>
          </w:tcPr>
          <w:p w14:paraId="4FF2AA20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Разрешаемый объём отбора холодной воды и режим водопотребления (отпуска воды)</w:t>
            </w:r>
          </w:p>
        </w:tc>
        <w:tc>
          <w:tcPr>
            <w:tcW w:w="7088" w:type="dxa"/>
          </w:tcPr>
          <w:p w14:paraId="2B757687" w14:textId="61954FD7" w:rsidR="00890C32" w:rsidRPr="004E405D" w:rsidRDefault="00337FE2" w:rsidP="00337FE2">
            <w:pPr>
              <w:pStyle w:val="af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  </w:t>
            </w:r>
            <w:r w:rsidR="00316CFD" w:rsidRPr="004E405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6CFD" w:rsidRPr="004E405D">
              <w:rPr>
                <w:sz w:val="18"/>
                <w:szCs w:val="18"/>
              </w:rPr>
              <w:t>куб.м</w:t>
            </w:r>
            <w:proofErr w:type="spellEnd"/>
            <w:proofErr w:type="gramEnd"/>
            <w:r w:rsidR="00316CFD" w:rsidRPr="004E405D">
              <w:rPr>
                <w:sz w:val="18"/>
                <w:szCs w:val="18"/>
              </w:rPr>
              <w:t xml:space="preserve"> в месяц (определён, по нормативам)</w:t>
            </w:r>
            <w:r w:rsidR="0064487C" w:rsidRPr="004E405D">
              <w:rPr>
                <w:sz w:val="18"/>
                <w:szCs w:val="18"/>
              </w:rPr>
              <w:t>*</w:t>
            </w:r>
          </w:p>
          <w:p w14:paraId="5450D7E8" w14:textId="1E9EB4D4" w:rsidR="00AC06D1" w:rsidRPr="004E405D" w:rsidRDefault="00AC06D1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Режим водопотребления </w:t>
            </w:r>
            <w:r w:rsidR="005C6903" w:rsidRPr="004E405D">
              <w:rPr>
                <w:sz w:val="18"/>
                <w:szCs w:val="18"/>
              </w:rPr>
              <w:t>круглосуточно или по установленному графику</w:t>
            </w:r>
          </w:p>
        </w:tc>
      </w:tr>
      <w:tr w:rsidR="004E405D" w:rsidRPr="004E405D" w14:paraId="3334AA5E" w14:textId="77777777" w:rsidTr="00A54579">
        <w:tc>
          <w:tcPr>
            <w:tcW w:w="3544" w:type="dxa"/>
          </w:tcPr>
          <w:p w14:paraId="5A4D31AE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Требования к месту размещения узла учёта</w:t>
            </w:r>
            <w:r w:rsidR="001A3559" w:rsidRPr="004E405D">
              <w:rPr>
                <w:sz w:val="18"/>
                <w:szCs w:val="18"/>
              </w:rPr>
              <w:t xml:space="preserve"> Абонента</w:t>
            </w:r>
          </w:p>
        </w:tc>
        <w:tc>
          <w:tcPr>
            <w:tcW w:w="7088" w:type="dxa"/>
          </w:tcPr>
          <w:p w14:paraId="5E77C104" w14:textId="7D7F0AAB" w:rsidR="00890C32" w:rsidRPr="004E405D" w:rsidRDefault="00997BC4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316CFD" w:rsidRPr="004E405D">
              <w:rPr>
                <w:sz w:val="18"/>
                <w:szCs w:val="18"/>
              </w:rPr>
              <w:t>Узел учёта должен располагаться либо в колодце в точке подключения объекта Абонента</w:t>
            </w:r>
            <w:r w:rsidR="00257612" w:rsidRPr="004E405D">
              <w:rPr>
                <w:sz w:val="18"/>
                <w:szCs w:val="18"/>
              </w:rPr>
              <w:t xml:space="preserve"> к ЦСВС</w:t>
            </w:r>
            <w:r w:rsidR="00316CFD" w:rsidRPr="004E405D">
              <w:rPr>
                <w:sz w:val="18"/>
                <w:szCs w:val="18"/>
              </w:rPr>
              <w:t xml:space="preserve">, либо в жилом доме Абонента (в последнем случае должны быть исключены любые несогласованные с организацией ВКХ врезки в трубопровод </w:t>
            </w:r>
            <w:r w:rsidR="001A3559" w:rsidRPr="004E405D">
              <w:rPr>
                <w:sz w:val="18"/>
                <w:szCs w:val="18"/>
              </w:rPr>
              <w:t xml:space="preserve">Абонента </w:t>
            </w:r>
            <w:r w:rsidR="00316CFD" w:rsidRPr="004E405D">
              <w:rPr>
                <w:sz w:val="18"/>
                <w:szCs w:val="18"/>
              </w:rPr>
              <w:t xml:space="preserve">от точки подключения </w:t>
            </w:r>
            <w:r w:rsidR="001A3559" w:rsidRPr="004E405D">
              <w:rPr>
                <w:sz w:val="18"/>
                <w:szCs w:val="18"/>
              </w:rPr>
              <w:t xml:space="preserve">его </w:t>
            </w:r>
            <w:r w:rsidR="00316CFD" w:rsidRPr="004E405D">
              <w:rPr>
                <w:sz w:val="18"/>
                <w:szCs w:val="18"/>
              </w:rPr>
              <w:t xml:space="preserve">объекта </w:t>
            </w:r>
            <w:r w:rsidR="001A3559" w:rsidRPr="004E405D">
              <w:rPr>
                <w:sz w:val="18"/>
                <w:szCs w:val="18"/>
              </w:rPr>
              <w:t>в колодце на уличной водопроводной сети до узла учёта Абонента; указанные врезки являются самовольны</w:t>
            </w:r>
            <w:r w:rsidR="00482F19" w:rsidRPr="004E405D">
              <w:rPr>
                <w:sz w:val="18"/>
                <w:szCs w:val="18"/>
              </w:rPr>
              <w:t>ми</w:t>
            </w:r>
            <w:r w:rsidR="001A3559" w:rsidRPr="004E405D">
              <w:rPr>
                <w:sz w:val="18"/>
                <w:szCs w:val="18"/>
              </w:rPr>
              <w:t xml:space="preserve"> и в случае их выявления Абонент несёт ответственность в соответствии с </w:t>
            </w:r>
            <w:r w:rsidR="00515882" w:rsidRPr="004E405D">
              <w:rPr>
                <w:sz w:val="18"/>
                <w:szCs w:val="18"/>
              </w:rPr>
              <w:t>законодательством)</w:t>
            </w:r>
            <w:r w:rsidR="001A3559" w:rsidRPr="004E405D">
              <w:rPr>
                <w:sz w:val="18"/>
                <w:szCs w:val="18"/>
              </w:rPr>
              <w:t xml:space="preserve"> </w:t>
            </w:r>
          </w:p>
        </w:tc>
      </w:tr>
      <w:tr w:rsidR="004E405D" w:rsidRPr="004E405D" w14:paraId="4DD10D57" w14:textId="77777777" w:rsidTr="00A54579">
        <w:tc>
          <w:tcPr>
            <w:tcW w:w="3544" w:type="dxa"/>
          </w:tcPr>
          <w:p w14:paraId="0678B1EB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Требования к </w:t>
            </w:r>
            <w:r w:rsidRPr="004E405D">
              <w:rPr>
                <w:bCs w:val="0"/>
                <w:sz w:val="18"/>
                <w:szCs w:val="18"/>
              </w:rPr>
              <w:t>схеме установки прибора учета в узле учёта и к иным иных компонентам узла учета</w:t>
            </w:r>
          </w:p>
        </w:tc>
        <w:tc>
          <w:tcPr>
            <w:tcW w:w="7088" w:type="dxa"/>
          </w:tcPr>
          <w:p w14:paraId="5F4E28B6" w14:textId="0DC94879" w:rsidR="00890C32" w:rsidRPr="004E405D" w:rsidRDefault="00997BC4" w:rsidP="002C08D3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5948B5" w:rsidRPr="004E405D">
              <w:rPr>
                <w:sz w:val="18"/>
                <w:szCs w:val="18"/>
              </w:rPr>
              <w:t xml:space="preserve">Узел учёта Абонента должен соответствовать требованиям раздела 7.2 Свода правил СП 30.13330.2012 " Внутренний водопровод и канализация зданий". В соответствии с </w:t>
            </w:r>
            <w:r w:rsidR="00552A9D" w:rsidRPr="004E405D">
              <w:rPr>
                <w:sz w:val="18"/>
                <w:szCs w:val="18"/>
              </w:rPr>
              <w:t xml:space="preserve">п.18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утверждённых </w:t>
            </w:r>
            <w:r w:rsidR="005948B5" w:rsidRPr="004E405D">
              <w:rPr>
                <w:sz w:val="18"/>
                <w:szCs w:val="18"/>
              </w:rPr>
              <w:t xml:space="preserve">постановлением Правительства РФ </w:t>
            </w:r>
            <w:r w:rsidR="00552A9D" w:rsidRPr="004E405D">
              <w:rPr>
                <w:sz w:val="18"/>
                <w:szCs w:val="18"/>
              </w:rPr>
              <w:t>от 26.12.2014 № 1521</w:t>
            </w:r>
            <w:r w:rsidR="000E744C" w:rsidRPr="004E405D">
              <w:rPr>
                <w:sz w:val="18"/>
                <w:szCs w:val="18"/>
              </w:rPr>
              <w:t>, пункт 7.2.1 указанного СП</w:t>
            </w:r>
            <w:r w:rsidR="00517AEA" w:rsidRPr="004E405D">
              <w:rPr>
                <w:sz w:val="18"/>
                <w:szCs w:val="18"/>
              </w:rPr>
              <w:t> 30.13330.2012</w:t>
            </w:r>
            <w:r w:rsidR="000E744C" w:rsidRPr="004E405D">
              <w:rPr>
                <w:sz w:val="18"/>
                <w:szCs w:val="18"/>
              </w:rPr>
              <w:t xml:space="preserve">, предусматривающий, что проекты узлов учета должны соответствовать требованиям </w:t>
            </w:r>
            <w:r w:rsidR="009D0BCF" w:rsidRPr="004E405D">
              <w:rPr>
                <w:sz w:val="18"/>
                <w:szCs w:val="18"/>
              </w:rPr>
              <w:t xml:space="preserve">всего </w:t>
            </w:r>
            <w:r w:rsidR="000E744C" w:rsidRPr="004E405D">
              <w:rPr>
                <w:sz w:val="18"/>
                <w:szCs w:val="18"/>
              </w:rPr>
              <w:t>раздела 7.2</w:t>
            </w:r>
            <w:r w:rsidR="009D0BCF" w:rsidRPr="004E405D">
              <w:rPr>
                <w:sz w:val="18"/>
                <w:szCs w:val="18"/>
              </w:rPr>
              <w:t xml:space="preserve"> СП,</w:t>
            </w:r>
            <w:r w:rsidR="000E744C" w:rsidRPr="004E405D">
              <w:rPr>
                <w:sz w:val="18"/>
                <w:szCs w:val="18"/>
              </w:rPr>
              <w:t xml:space="preserve"> применяется на обязательной основе.</w:t>
            </w:r>
            <w:r w:rsidR="00552A9D" w:rsidRPr="004E405D">
              <w:rPr>
                <w:sz w:val="18"/>
                <w:szCs w:val="18"/>
              </w:rPr>
              <w:t xml:space="preserve"> </w:t>
            </w:r>
          </w:p>
          <w:p w14:paraId="547CABA0" w14:textId="77777777" w:rsidR="008D1A4F" w:rsidRPr="004E405D" w:rsidRDefault="004866F7" w:rsidP="004866F7">
            <w:pPr>
              <w:spacing w:before="0"/>
              <w:rPr>
                <w:sz w:val="18"/>
                <w:szCs w:val="18"/>
                <w:lang w:eastAsia="ru-RU"/>
              </w:rPr>
            </w:pPr>
            <w:r w:rsidRPr="004E405D">
              <w:rPr>
                <w:sz w:val="18"/>
                <w:szCs w:val="18"/>
                <w:lang w:eastAsia="ru-RU"/>
              </w:rPr>
              <w:t xml:space="preserve">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обеспечения, представление (снятие) показаний приборов учета осуществляется дистанционно с использованием таких телеметрических систем (пункт 10 Правил организации коммерческого учёта воды, сточных вод, утверждённых постановлением Правительства РФ от 04.09.2013 № 2013. </w:t>
            </w:r>
          </w:p>
        </w:tc>
      </w:tr>
      <w:tr w:rsidR="004E405D" w:rsidRPr="004E405D" w14:paraId="6562837D" w14:textId="77777777" w:rsidTr="00A54579">
        <w:tc>
          <w:tcPr>
            <w:tcW w:w="3544" w:type="dxa"/>
          </w:tcPr>
          <w:p w14:paraId="67F991E1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Требования к диапазону измерений объёма потребления воды прибором учёта</w:t>
            </w:r>
            <w:r w:rsidR="00BD67B6" w:rsidRPr="004E405D">
              <w:rPr>
                <w:sz w:val="18"/>
                <w:szCs w:val="18"/>
              </w:rPr>
              <w:t xml:space="preserve"> и классу точности прибора учёта</w:t>
            </w:r>
          </w:p>
        </w:tc>
        <w:tc>
          <w:tcPr>
            <w:tcW w:w="7088" w:type="dxa"/>
          </w:tcPr>
          <w:p w14:paraId="6C5E4552" w14:textId="7DEE0838" w:rsidR="00BD67B6" w:rsidRPr="004E405D" w:rsidRDefault="00997BC4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BD67B6" w:rsidRPr="004E405D">
              <w:rPr>
                <w:sz w:val="18"/>
                <w:szCs w:val="18"/>
              </w:rPr>
              <w:t xml:space="preserve">Прибор учёта (по его паспорту) должен измерять следующие </w:t>
            </w:r>
            <w:r w:rsidR="00DD007E" w:rsidRPr="004E405D">
              <w:rPr>
                <w:sz w:val="18"/>
                <w:szCs w:val="18"/>
              </w:rPr>
              <w:t xml:space="preserve">расчётные </w:t>
            </w:r>
            <w:r w:rsidR="00BD67B6" w:rsidRPr="004E405D">
              <w:rPr>
                <w:sz w:val="18"/>
                <w:szCs w:val="18"/>
              </w:rPr>
              <w:t>расходы воды</w:t>
            </w:r>
            <w:r w:rsidR="00C65138" w:rsidRPr="004E405D">
              <w:rPr>
                <w:sz w:val="18"/>
                <w:szCs w:val="18"/>
              </w:rPr>
              <w:t>, рассчитываемые</w:t>
            </w:r>
            <w:r w:rsidR="00BD67B6" w:rsidRPr="004E405D">
              <w:rPr>
                <w:sz w:val="18"/>
                <w:szCs w:val="18"/>
              </w:rPr>
              <w:t xml:space="preserve"> в соответствии с требованиями пункта 5.2 СП 31.13330.2012 "Водоснабжение. Наружные сети и сооружения": </w:t>
            </w:r>
          </w:p>
          <w:p w14:paraId="779639CC" w14:textId="65CC24E0" w:rsidR="00BD67B6" w:rsidRPr="004E405D" w:rsidRDefault="00BD67B6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- максимальный часовой расход воды, равный количеству людей, зарегистрированных и проживающих в жилом доме, умноженному на </w:t>
            </w:r>
            <w:r w:rsidR="00632882" w:rsidRPr="004E405D">
              <w:rPr>
                <w:sz w:val="18"/>
                <w:szCs w:val="18"/>
              </w:rPr>
              <w:t xml:space="preserve">максимальный </w:t>
            </w:r>
            <w:r w:rsidRPr="004E405D">
              <w:rPr>
                <w:sz w:val="18"/>
                <w:szCs w:val="18"/>
              </w:rPr>
              <w:t>коэффициент неравномерности</w:t>
            </w:r>
            <w:r w:rsidR="00EB134A" w:rsidRPr="004E405D">
              <w:rPr>
                <w:sz w:val="18"/>
                <w:szCs w:val="18"/>
              </w:rPr>
              <w:t xml:space="preserve"> (равный</w:t>
            </w:r>
            <w:r w:rsidRPr="004E405D">
              <w:rPr>
                <w:sz w:val="18"/>
                <w:szCs w:val="18"/>
              </w:rPr>
              <w:t xml:space="preserve"> 5,94</w:t>
            </w:r>
            <w:r w:rsidR="00EB134A" w:rsidRPr="004E405D">
              <w:rPr>
                <w:sz w:val="18"/>
                <w:szCs w:val="18"/>
              </w:rPr>
              <w:t>)</w:t>
            </w:r>
            <w:r w:rsidRPr="004E405D">
              <w:rPr>
                <w:sz w:val="18"/>
                <w:szCs w:val="18"/>
              </w:rPr>
              <w:t xml:space="preserve"> и на норматив </w:t>
            </w:r>
            <w:r w:rsidR="00C65138" w:rsidRPr="004E405D">
              <w:rPr>
                <w:sz w:val="18"/>
                <w:szCs w:val="18"/>
              </w:rPr>
              <w:t>потребления коммунальных услуг</w:t>
            </w:r>
            <w:r w:rsidR="00F860D8" w:rsidRPr="004E405D">
              <w:rPr>
                <w:sz w:val="18"/>
                <w:szCs w:val="18"/>
              </w:rPr>
              <w:t xml:space="preserve">, соответствующий степени благоустройства дома, </w:t>
            </w:r>
            <w:r w:rsidR="00C65138" w:rsidRPr="004E405D">
              <w:rPr>
                <w:sz w:val="18"/>
                <w:szCs w:val="18"/>
              </w:rPr>
              <w:t>указан</w:t>
            </w:r>
            <w:r w:rsidR="00F860D8" w:rsidRPr="004E405D">
              <w:rPr>
                <w:sz w:val="18"/>
                <w:szCs w:val="18"/>
              </w:rPr>
              <w:t>ной</w:t>
            </w:r>
            <w:r w:rsidR="00C65138" w:rsidRPr="004E405D">
              <w:rPr>
                <w:sz w:val="18"/>
                <w:szCs w:val="18"/>
              </w:rPr>
              <w:t xml:space="preserve"> в приложении 10</w:t>
            </w:r>
            <w:r w:rsidR="00F860D8" w:rsidRPr="004E405D">
              <w:rPr>
                <w:sz w:val="18"/>
                <w:szCs w:val="18"/>
              </w:rPr>
              <w:t>;</w:t>
            </w:r>
          </w:p>
          <w:p w14:paraId="59342D3C" w14:textId="32336A6F" w:rsidR="00890C32" w:rsidRPr="004E405D" w:rsidRDefault="00C65138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- минимальный часовой расход воды, равный количеству людей, зарегистрированных и проживающих в жилом доме, умноженному на </w:t>
            </w:r>
            <w:r w:rsidR="00632882" w:rsidRPr="004E405D">
              <w:rPr>
                <w:sz w:val="18"/>
                <w:szCs w:val="18"/>
              </w:rPr>
              <w:t xml:space="preserve">минимальный </w:t>
            </w:r>
            <w:r w:rsidRPr="004E405D">
              <w:rPr>
                <w:sz w:val="18"/>
                <w:szCs w:val="18"/>
              </w:rPr>
              <w:t>коэффициент неравномерности</w:t>
            </w:r>
            <w:r w:rsidR="00EB134A" w:rsidRPr="004E405D">
              <w:rPr>
                <w:sz w:val="18"/>
                <w:szCs w:val="18"/>
              </w:rPr>
              <w:t xml:space="preserve"> (равный 0,0054)</w:t>
            </w:r>
            <w:r w:rsidRPr="004E405D">
              <w:rPr>
                <w:sz w:val="18"/>
                <w:szCs w:val="18"/>
              </w:rPr>
              <w:t xml:space="preserve"> и на норматив потребления коммунальных услуг</w:t>
            </w:r>
            <w:r w:rsidR="00F860D8" w:rsidRPr="004E405D">
              <w:rPr>
                <w:sz w:val="18"/>
                <w:szCs w:val="18"/>
              </w:rPr>
              <w:t>, соответствующий степени благоустройства дома, указанной в приложении 10.</w:t>
            </w:r>
          </w:p>
          <w:p w14:paraId="41B846D1" w14:textId="77777777" w:rsidR="00EB134A" w:rsidRPr="004E405D" w:rsidRDefault="00C66AD1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Если </w:t>
            </w:r>
            <w:r w:rsidR="00DD007E" w:rsidRPr="004E405D">
              <w:rPr>
                <w:sz w:val="18"/>
                <w:szCs w:val="18"/>
              </w:rPr>
              <w:t xml:space="preserve">определённые в соответствии с указанными выше требованиями расчётный минимальный расход воды будет превышать </w:t>
            </w:r>
            <w:r w:rsidR="00157D82" w:rsidRPr="004E405D">
              <w:rPr>
                <w:sz w:val="18"/>
                <w:szCs w:val="18"/>
              </w:rPr>
              <w:t xml:space="preserve">минимальный расход воды (по паспорту прибора), то к установке допускается принимать счётчик метрологического класса "С" в соответствии с требованиями пункта 7.2.12 </w:t>
            </w:r>
            <w:r w:rsidR="00F02E04" w:rsidRPr="004E405D">
              <w:rPr>
                <w:sz w:val="18"/>
                <w:szCs w:val="18"/>
              </w:rPr>
              <w:t>СП 30.13330.2012</w:t>
            </w:r>
            <w:r w:rsidR="00BB6629" w:rsidRPr="004E405D">
              <w:rPr>
                <w:sz w:val="18"/>
                <w:szCs w:val="18"/>
              </w:rPr>
              <w:t>.</w:t>
            </w:r>
          </w:p>
          <w:p w14:paraId="5581889B" w14:textId="77777777" w:rsidR="00BB6629" w:rsidRPr="004E405D" w:rsidRDefault="00BB6629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 xml:space="preserve">Замена ранее установленного прибора учёта другого класса точности производится Абонентом не позднее, чем при истечении срока </w:t>
            </w:r>
            <w:proofErr w:type="spellStart"/>
            <w:r w:rsidRPr="004E405D">
              <w:rPr>
                <w:sz w:val="18"/>
                <w:szCs w:val="18"/>
              </w:rPr>
              <w:t>межповерочного</w:t>
            </w:r>
            <w:proofErr w:type="spellEnd"/>
            <w:r w:rsidRPr="004E405D">
              <w:rPr>
                <w:sz w:val="18"/>
                <w:szCs w:val="18"/>
              </w:rPr>
              <w:t xml:space="preserve"> интервала ранее установленного прибора учёта.</w:t>
            </w:r>
          </w:p>
        </w:tc>
      </w:tr>
      <w:tr w:rsidR="004E405D" w:rsidRPr="004E405D" w14:paraId="20A00C37" w14:textId="77777777" w:rsidTr="00A54579">
        <w:tc>
          <w:tcPr>
            <w:tcW w:w="3544" w:type="dxa"/>
          </w:tcPr>
          <w:p w14:paraId="0F5B42CE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Требования к уровню погрешности прибора учёта</w:t>
            </w:r>
          </w:p>
        </w:tc>
        <w:tc>
          <w:tcPr>
            <w:tcW w:w="7088" w:type="dxa"/>
          </w:tcPr>
          <w:p w14:paraId="3B1E9DFF" w14:textId="2FBE4A60" w:rsidR="00BB6629" w:rsidRPr="004E405D" w:rsidRDefault="00997BC4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8C73DA" w:rsidRPr="004E405D">
              <w:rPr>
                <w:sz w:val="18"/>
                <w:szCs w:val="18"/>
              </w:rPr>
              <w:t xml:space="preserve">Прибор учёта должен иметь погрешность не более 2% при измерении расхода воды </w:t>
            </w:r>
            <w:r w:rsidR="00455B55" w:rsidRPr="004E405D">
              <w:rPr>
                <w:sz w:val="18"/>
                <w:szCs w:val="18"/>
              </w:rPr>
              <w:t xml:space="preserve">от </w:t>
            </w:r>
            <w:r w:rsidR="00BE0913" w:rsidRPr="004E405D">
              <w:rPr>
                <w:sz w:val="18"/>
                <w:szCs w:val="18"/>
              </w:rPr>
              <w:t xml:space="preserve">переходного </w:t>
            </w:r>
            <w:r w:rsidR="00455B55" w:rsidRPr="004E405D">
              <w:rPr>
                <w:sz w:val="18"/>
                <w:szCs w:val="18"/>
              </w:rPr>
              <w:t xml:space="preserve">до максимального </w:t>
            </w:r>
            <w:r w:rsidR="00BE0913" w:rsidRPr="004E405D">
              <w:rPr>
                <w:sz w:val="18"/>
                <w:szCs w:val="18"/>
              </w:rPr>
              <w:t xml:space="preserve">расхода и </w:t>
            </w:r>
            <w:r w:rsidR="008C73DA" w:rsidRPr="004E405D">
              <w:rPr>
                <w:sz w:val="18"/>
                <w:szCs w:val="18"/>
              </w:rPr>
              <w:t xml:space="preserve">не более 5% при измерении </w:t>
            </w:r>
            <w:r w:rsidR="007139C1" w:rsidRPr="004E405D">
              <w:rPr>
                <w:sz w:val="18"/>
                <w:szCs w:val="18"/>
              </w:rPr>
              <w:t>расхода от</w:t>
            </w:r>
            <w:r w:rsidR="00BE0913" w:rsidRPr="004E405D">
              <w:rPr>
                <w:sz w:val="18"/>
                <w:szCs w:val="18"/>
              </w:rPr>
              <w:t xml:space="preserve"> минимального до переходного</w:t>
            </w:r>
            <w:r w:rsidR="007139C1" w:rsidRPr="004E405D">
              <w:rPr>
                <w:sz w:val="18"/>
                <w:szCs w:val="18"/>
              </w:rPr>
              <w:t xml:space="preserve"> </w:t>
            </w:r>
            <w:r w:rsidR="008C73DA" w:rsidRPr="004E405D">
              <w:rPr>
                <w:sz w:val="18"/>
                <w:szCs w:val="18"/>
              </w:rPr>
              <w:t>(требования пункт</w:t>
            </w:r>
            <w:r w:rsidR="00BE0913" w:rsidRPr="004E405D">
              <w:rPr>
                <w:sz w:val="18"/>
                <w:szCs w:val="18"/>
              </w:rPr>
              <w:t xml:space="preserve">ов </w:t>
            </w:r>
            <w:r w:rsidR="00455B55" w:rsidRPr="004E405D">
              <w:rPr>
                <w:sz w:val="18"/>
                <w:szCs w:val="18"/>
              </w:rPr>
              <w:t>5</w:t>
            </w:r>
            <w:r w:rsidR="00BE0913" w:rsidRPr="004E405D">
              <w:rPr>
                <w:sz w:val="18"/>
                <w:szCs w:val="18"/>
              </w:rPr>
              <w:t xml:space="preserve"> и 6 Методических рекомендаций по техническим требованиям к системам и приборам учёта воды, газа, тепловой энергии, электрической энергии, утверждённых приказом Минпромторга России от 21.01.2011 № 57</w:t>
            </w:r>
            <w:r w:rsidR="008C73DA" w:rsidRPr="004E405D">
              <w:rPr>
                <w:sz w:val="18"/>
                <w:szCs w:val="18"/>
              </w:rPr>
              <w:t>)</w:t>
            </w:r>
            <w:r w:rsidR="00BB6629" w:rsidRPr="004E405D">
              <w:rPr>
                <w:sz w:val="18"/>
                <w:szCs w:val="18"/>
              </w:rPr>
              <w:t>.</w:t>
            </w:r>
          </w:p>
        </w:tc>
      </w:tr>
      <w:tr w:rsidR="004E405D" w:rsidRPr="004E405D" w14:paraId="7CFF9717" w14:textId="77777777" w:rsidTr="00A54579">
        <w:tc>
          <w:tcPr>
            <w:tcW w:w="3544" w:type="dxa"/>
          </w:tcPr>
          <w:p w14:paraId="370165E2" w14:textId="77777777" w:rsidR="00890C32" w:rsidRPr="004E405D" w:rsidRDefault="00890C32" w:rsidP="00890C32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Требования к обеспечению соблюдения условий пожарной безопасности и подаче расчётных расходов холодной воды для пожаротушения</w:t>
            </w:r>
          </w:p>
        </w:tc>
        <w:tc>
          <w:tcPr>
            <w:tcW w:w="7088" w:type="dxa"/>
          </w:tcPr>
          <w:p w14:paraId="4BAE6904" w14:textId="32380C6F" w:rsidR="00890C32" w:rsidRPr="004E405D" w:rsidRDefault="00997BC4" w:rsidP="00316CFD">
            <w:pPr>
              <w:pStyle w:val="afa"/>
              <w:rPr>
                <w:sz w:val="18"/>
                <w:szCs w:val="18"/>
              </w:rPr>
            </w:pPr>
            <w:r w:rsidRPr="004E405D">
              <w:rPr>
                <w:sz w:val="18"/>
                <w:szCs w:val="18"/>
              </w:rPr>
              <w:t>*</w:t>
            </w:r>
            <w:r w:rsidR="00085BE0" w:rsidRPr="004E405D">
              <w:rPr>
                <w:sz w:val="18"/>
                <w:szCs w:val="18"/>
              </w:rPr>
              <w:t xml:space="preserve">Абонент должен обеспечить требования </w:t>
            </w:r>
            <w:r w:rsidR="00936307" w:rsidRPr="004E405D">
              <w:rPr>
                <w:sz w:val="18"/>
                <w:szCs w:val="18"/>
              </w:rPr>
              <w:t>по</w:t>
            </w:r>
            <w:r w:rsidR="00085BE0" w:rsidRPr="004E405D">
              <w:rPr>
                <w:sz w:val="18"/>
                <w:szCs w:val="18"/>
              </w:rPr>
              <w:t xml:space="preserve"> соблюдению условий пожарной безопасности, установленные </w:t>
            </w:r>
            <w:r w:rsidR="00CD6027" w:rsidRPr="004E405D">
              <w:rPr>
                <w:sz w:val="18"/>
                <w:szCs w:val="18"/>
              </w:rPr>
              <w:t>Федеральным законом от 22.07.2008 № 123-ФЗ "Технический регламент о требованиях пожарной безопасности"</w:t>
            </w:r>
            <w:r w:rsidR="00043210" w:rsidRPr="004E405D">
              <w:rPr>
                <w:sz w:val="18"/>
                <w:szCs w:val="18"/>
              </w:rPr>
              <w:t xml:space="preserve">, </w:t>
            </w:r>
            <w:r w:rsidR="00A84940" w:rsidRPr="004E405D">
              <w:rPr>
                <w:sz w:val="18"/>
                <w:szCs w:val="18"/>
              </w:rPr>
              <w:t>а также обеспечить выполнение Правил противопожарного режима в РФ, утверждённых постановлением Правительства РФ от 25.04.2012 № 390, в том числе пункте 15 указанных Правил, предусматривающего, что с</w:t>
            </w:r>
            <w:r w:rsidR="00043210" w:rsidRPr="004E405D">
              <w:rPr>
                <w:sz w:val="18"/>
                <w:szCs w:val="18"/>
              </w:rPr>
              <w:t>обственниками жилых домов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</w:t>
            </w:r>
            <w:r w:rsidR="00A84940" w:rsidRPr="004E405D">
              <w:rPr>
                <w:sz w:val="18"/>
                <w:szCs w:val="18"/>
              </w:rPr>
              <w:t>.</w:t>
            </w:r>
          </w:p>
        </w:tc>
      </w:tr>
    </w:tbl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28"/>
      </w:tblGrid>
      <w:tr w:rsidR="00754C23" w:rsidRPr="004E405D" w14:paraId="26DB7C9F" w14:textId="77777777" w:rsidTr="00754C23">
        <w:trPr>
          <w:jc w:val="center"/>
        </w:trPr>
        <w:tc>
          <w:tcPr>
            <w:tcW w:w="5382" w:type="dxa"/>
          </w:tcPr>
          <w:p w14:paraId="28EB6232" w14:textId="73D46BFD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Организация водопроводно-</w:t>
            </w:r>
          </w:p>
          <w:p w14:paraId="6922E39D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канализационного хозяйства</w:t>
            </w:r>
          </w:p>
          <w:p w14:paraId="1CEEE63C" w14:textId="77777777" w:rsidR="00FA7424" w:rsidRPr="004E405D" w:rsidRDefault="00FA7424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0DDEE1A8" w14:textId="7177D33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 Ю.В. Лебедева</w:t>
            </w:r>
          </w:p>
        </w:tc>
        <w:tc>
          <w:tcPr>
            <w:tcW w:w="4528" w:type="dxa"/>
          </w:tcPr>
          <w:p w14:paraId="700F7DD3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3A8396C4" w14:textId="1EB710E2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Абонент:</w:t>
            </w:r>
          </w:p>
          <w:p w14:paraId="653BA189" w14:textId="77777777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</w:p>
          <w:p w14:paraId="0F1EACE5" w14:textId="3F8B453A" w:rsidR="00754C23" w:rsidRPr="004E405D" w:rsidRDefault="00754C23" w:rsidP="00754C23">
            <w:pPr>
              <w:autoSpaceDE w:val="0"/>
              <w:autoSpaceDN w:val="0"/>
              <w:adjustRightInd w:val="0"/>
              <w:spacing w:before="0"/>
              <w:rPr>
                <w:b/>
                <w:bCs w:val="0"/>
                <w:sz w:val="18"/>
                <w:szCs w:val="18"/>
              </w:rPr>
            </w:pPr>
            <w:r w:rsidRPr="004E405D">
              <w:rPr>
                <w:b/>
                <w:bCs w:val="0"/>
                <w:sz w:val="18"/>
                <w:szCs w:val="18"/>
              </w:rPr>
              <w:t>___________________</w:t>
            </w:r>
          </w:p>
        </w:tc>
      </w:tr>
    </w:tbl>
    <w:p w14:paraId="74FBE44B" w14:textId="1D5AEBAF" w:rsidR="00355C44" w:rsidRPr="004E405D" w:rsidRDefault="00355C44" w:rsidP="00355C44">
      <w:pPr>
        <w:rPr>
          <w:sz w:val="18"/>
          <w:szCs w:val="18"/>
          <w:lang w:eastAsia="ru-RU"/>
        </w:rPr>
      </w:pPr>
      <w:bookmarkStart w:id="17" w:name="Прил_12"/>
      <w:bookmarkStart w:id="18" w:name="Прил_13"/>
      <w:bookmarkStart w:id="19" w:name="Прил_14"/>
      <w:bookmarkEnd w:id="17"/>
      <w:bookmarkEnd w:id="18"/>
      <w:bookmarkEnd w:id="19"/>
    </w:p>
    <w:sectPr w:rsidR="00355C44" w:rsidRPr="004E405D" w:rsidSect="00037C44">
      <w:pgSz w:w="11906" w:h="16838"/>
      <w:pgMar w:top="340" w:right="720" w:bottom="24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4B2E" w14:textId="77777777" w:rsidR="00B80E22" w:rsidRDefault="00B80E22" w:rsidP="00801557">
      <w:pPr>
        <w:spacing w:before="0"/>
      </w:pPr>
      <w:r>
        <w:separator/>
      </w:r>
    </w:p>
  </w:endnote>
  <w:endnote w:type="continuationSeparator" w:id="0">
    <w:p w14:paraId="6E36935B" w14:textId="77777777" w:rsidR="00B80E22" w:rsidRDefault="00B80E22" w:rsidP="008015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43EC" w14:textId="77777777" w:rsidR="00B80E22" w:rsidRDefault="00B80E22" w:rsidP="00801557">
      <w:pPr>
        <w:spacing w:before="0"/>
      </w:pPr>
      <w:r>
        <w:separator/>
      </w:r>
    </w:p>
  </w:footnote>
  <w:footnote w:type="continuationSeparator" w:id="0">
    <w:p w14:paraId="55C6F9F0" w14:textId="77777777" w:rsidR="00B80E22" w:rsidRDefault="00B80E22" w:rsidP="0080155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343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8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8A9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447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A4D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0F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C4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CA2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3AA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20F3A"/>
    <w:multiLevelType w:val="hybridMultilevel"/>
    <w:tmpl w:val="E75086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D58"/>
    <w:multiLevelType w:val="multilevel"/>
    <w:tmpl w:val="E3FE094C"/>
    <w:lvl w:ilvl="0">
      <w:start w:val="1"/>
      <w:numFmt w:val="none"/>
      <w:pStyle w:val="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0E49E0"/>
    <w:multiLevelType w:val="multilevel"/>
    <w:tmpl w:val="BD3ACD2A"/>
    <w:lvl w:ilvl="0">
      <w:start w:val="1"/>
      <w:numFmt w:val="none"/>
      <w:pStyle w:val="a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%1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a1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russianLower"/>
      <w:pStyle w:val="a2"/>
      <w:lvlText w:val="%4%1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pStyle w:val="a3"/>
      <w:lvlText w:val="•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F56368"/>
    <w:multiLevelType w:val="hybridMultilevel"/>
    <w:tmpl w:val="723A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04AC"/>
    <w:multiLevelType w:val="multilevel"/>
    <w:tmpl w:val="7DFCBE0A"/>
    <w:lvl w:ilvl="0">
      <w:start w:val="1"/>
      <w:numFmt w:val="decimal"/>
      <w:pStyle w:val="10"/>
      <w:lvlText w:val="%1."/>
      <w:lvlJc w:val="right"/>
      <w:pPr>
        <w:ind w:left="0" w:hanging="14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4"/>
      <w:lvlText w:val="%1.%2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none"/>
      <w:pStyle w:val="5"/>
      <w:lvlText w:val=""/>
      <w:lvlJc w:val="right"/>
      <w:pPr>
        <w:tabs>
          <w:tab w:val="num" w:pos="851"/>
        </w:tabs>
        <w:ind w:left="851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5">
      <w:start w:val="1"/>
      <w:numFmt w:val="decimal"/>
      <w:pStyle w:val="6"/>
      <w:lvlText w:val="%6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6">
      <w:start w:val="1"/>
      <w:numFmt w:val="bullet"/>
      <w:pStyle w:val="7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7">
      <w:start w:val="1"/>
      <w:numFmt w:val="russianLower"/>
      <w:pStyle w:val="8"/>
      <w:lvlText w:val="%8)"/>
      <w:lvlJc w:val="left"/>
      <w:pPr>
        <w:ind w:left="1134" w:hanging="283"/>
      </w:pPr>
      <w:rPr>
        <w:rFonts w:hint="default"/>
      </w:rPr>
    </w:lvl>
    <w:lvl w:ilvl="8">
      <w:start w:val="1"/>
      <w:numFmt w:val="bullet"/>
      <w:pStyle w:val="9"/>
      <w:lvlText w:val="•"/>
      <w:lvlJc w:val="left"/>
      <w:pPr>
        <w:ind w:left="1418" w:hanging="2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1CD187B"/>
    <w:multiLevelType w:val="multilevel"/>
    <w:tmpl w:val="C7BC2FC2"/>
    <w:lvl w:ilvl="0">
      <w:start w:val="1"/>
      <w:numFmt w:val="none"/>
      <w:pStyle w:val="a4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none"/>
      <w:pStyle w:val="a5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716913"/>
    <w:multiLevelType w:val="multilevel"/>
    <w:tmpl w:val="17988022"/>
    <w:lvl w:ilvl="0">
      <w:start w:val="1"/>
      <w:numFmt w:val="decimal"/>
      <w:pStyle w:val="a6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russianLower"/>
      <w:pStyle w:val="22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11"/>
  </w:num>
  <w:num w:numId="8">
    <w:abstractNumId w:val="11"/>
  </w:num>
  <w:num w:numId="9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851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1134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1418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21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22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23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25">
    <w:abstractNumId w:val="9"/>
  </w:num>
  <w:num w:numId="26">
    <w:abstractNumId w:val="15"/>
  </w:num>
  <w:num w:numId="27">
    <w:abstractNumId w:val="15"/>
  </w:num>
  <w:num w:numId="28">
    <w:abstractNumId w:val="3"/>
  </w:num>
  <w:num w:numId="29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30">
    <w:abstractNumId w:val="3"/>
  </w:num>
  <w:num w:numId="31">
    <w:abstractNumId w:val="11"/>
    <w:lvlOverride w:ilvl="0">
      <w:lvl w:ilvl="0">
        <w:start w:val="1"/>
        <w:numFmt w:val="none"/>
        <w:pStyle w:val="a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2%1)"/>
        <w:lvlJc w:val="right"/>
        <w:pPr>
          <w:tabs>
            <w:tab w:val="num" w:pos="2267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1"/>
        <w:lvlText w:val=""/>
        <w:lvlJc w:val="left"/>
        <w:pPr>
          <w:tabs>
            <w:tab w:val="num" w:pos="2550"/>
          </w:tabs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russianLower"/>
        <w:pStyle w:val="a2"/>
        <w:lvlText w:val="%4%1)"/>
        <w:lvlJc w:val="left"/>
        <w:pPr>
          <w:tabs>
            <w:tab w:val="num" w:pos="2550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bullet"/>
        <w:pStyle w:val="a3"/>
        <w:lvlText w:val="•"/>
        <w:lvlJc w:val="left"/>
        <w:pPr>
          <w:tabs>
            <w:tab w:val="num" w:pos="2834"/>
          </w:tabs>
          <w:ind w:left="1418" w:hanging="28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"/>
        <w:lvlJc w:val="left"/>
        <w:pPr>
          <w:ind w:left="415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5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6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36" w:hanging="1440"/>
        </w:pPr>
        <w:rPr>
          <w:rFonts w:hint="default"/>
        </w:rPr>
      </w:lvl>
    </w:lvlOverride>
  </w:num>
  <w:num w:numId="32">
    <w:abstractNumId w:val="2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69"/>
    <w:rsid w:val="00004EC8"/>
    <w:rsid w:val="0001794A"/>
    <w:rsid w:val="000217E7"/>
    <w:rsid w:val="00024F35"/>
    <w:rsid w:val="00035388"/>
    <w:rsid w:val="00037C44"/>
    <w:rsid w:val="00043210"/>
    <w:rsid w:val="00047941"/>
    <w:rsid w:val="000523B9"/>
    <w:rsid w:val="00056232"/>
    <w:rsid w:val="00057581"/>
    <w:rsid w:val="00065EB6"/>
    <w:rsid w:val="00066D5A"/>
    <w:rsid w:val="00076951"/>
    <w:rsid w:val="00077938"/>
    <w:rsid w:val="00081C35"/>
    <w:rsid w:val="000827C5"/>
    <w:rsid w:val="00085BE0"/>
    <w:rsid w:val="0009114C"/>
    <w:rsid w:val="00092E56"/>
    <w:rsid w:val="00097F8B"/>
    <w:rsid w:val="000A09D8"/>
    <w:rsid w:val="000A57D4"/>
    <w:rsid w:val="000A65A1"/>
    <w:rsid w:val="000B198E"/>
    <w:rsid w:val="000C0DA3"/>
    <w:rsid w:val="000C7486"/>
    <w:rsid w:val="000D0077"/>
    <w:rsid w:val="000E210E"/>
    <w:rsid w:val="000E5802"/>
    <w:rsid w:val="000E6A26"/>
    <w:rsid w:val="000E744C"/>
    <w:rsid w:val="000F24E1"/>
    <w:rsid w:val="000F2DF8"/>
    <w:rsid w:val="000F5990"/>
    <w:rsid w:val="000F7BDB"/>
    <w:rsid w:val="00106B3F"/>
    <w:rsid w:val="00112249"/>
    <w:rsid w:val="00120FE9"/>
    <w:rsid w:val="00123885"/>
    <w:rsid w:val="00125261"/>
    <w:rsid w:val="0012768F"/>
    <w:rsid w:val="00130121"/>
    <w:rsid w:val="001378F4"/>
    <w:rsid w:val="0014368E"/>
    <w:rsid w:val="00146D76"/>
    <w:rsid w:val="00150866"/>
    <w:rsid w:val="00150BF8"/>
    <w:rsid w:val="0015173A"/>
    <w:rsid w:val="0015385C"/>
    <w:rsid w:val="00154895"/>
    <w:rsid w:val="001556BC"/>
    <w:rsid w:val="00155865"/>
    <w:rsid w:val="001561C3"/>
    <w:rsid w:val="00157D82"/>
    <w:rsid w:val="0016444A"/>
    <w:rsid w:val="00165602"/>
    <w:rsid w:val="00165A69"/>
    <w:rsid w:val="00171828"/>
    <w:rsid w:val="00171B5D"/>
    <w:rsid w:val="00174772"/>
    <w:rsid w:val="001837BC"/>
    <w:rsid w:val="0018679D"/>
    <w:rsid w:val="001A3453"/>
    <w:rsid w:val="001A3559"/>
    <w:rsid w:val="001A454F"/>
    <w:rsid w:val="001A75E4"/>
    <w:rsid w:val="001B0D88"/>
    <w:rsid w:val="001C0970"/>
    <w:rsid w:val="001C29BA"/>
    <w:rsid w:val="001D11A6"/>
    <w:rsid w:val="001D55D6"/>
    <w:rsid w:val="001E5A45"/>
    <w:rsid w:val="002146D7"/>
    <w:rsid w:val="002154D8"/>
    <w:rsid w:val="00222C87"/>
    <w:rsid w:val="0022379E"/>
    <w:rsid w:val="0022690A"/>
    <w:rsid w:val="00227303"/>
    <w:rsid w:val="00230BFD"/>
    <w:rsid w:val="002335BD"/>
    <w:rsid w:val="002403B0"/>
    <w:rsid w:val="00241E5E"/>
    <w:rsid w:val="00243583"/>
    <w:rsid w:val="00255DA4"/>
    <w:rsid w:val="00257612"/>
    <w:rsid w:val="00265237"/>
    <w:rsid w:val="00276F61"/>
    <w:rsid w:val="002912AB"/>
    <w:rsid w:val="00293042"/>
    <w:rsid w:val="00293E2F"/>
    <w:rsid w:val="0029613E"/>
    <w:rsid w:val="002961A0"/>
    <w:rsid w:val="002972DD"/>
    <w:rsid w:val="002B10F8"/>
    <w:rsid w:val="002B1984"/>
    <w:rsid w:val="002B6A83"/>
    <w:rsid w:val="002C0290"/>
    <w:rsid w:val="002C08D3"/>
    <w:rsid w:val="002D1546"/>
    <w:rsid w:val="002D2A8B"/>
    <w:rsid w:val="002E0EB2"/>
    <w:rsid w:val="002E32A0"/>
    <w:rsid w:val="002E7287"/>
    <w:rsid w:val="002F1F16"/>
    <w:rsid w:val="002F200D"/>
    <w:rsid w:val="00306DD2"/>
    <w:rsid w:val="00316CFD"/>
    <w:rsid w:val="00323443"/>
    <w:rsid w:val="00330091"/>
    <w:rsid w:val="00330134"/>
    <w:rsid w:val="00331C50"/>
    <w:rsid w:val="00337FE2"/>
    <w:rsid w:val="003417B2"/>
    <w:rsid w:val="00345F86"/>
    <w:rsid w:val="003509AD"/>
    <w:rsid w:val="0035328B"/>
    <w:rsid w:val="0035496D"/>
    <w:rsid w:val="00355C44"/>
    <w:rsid w:val="00361651"/>
    <w:rsid w:val="003653F2"/>
    <w:rsid w:val="00376127"/>
    <w:rsid w:val="00382D9A"/>
    <w:rsid w:val="00386333"/>
    <w:rsid w:val="003938B5"/>
    <w:rsid w:val="003A0FFD"/>
    <w:rsid w:val="003A2A11"/>
    <w:rsid w:val="003B4651"/>
    <w:rsid w:val="003B533D"/>
    <w:rsid w:val="003D3B0B"/>
    <w:rsid w:val="003D7B99"/>
    <w:rsid w:val="003D7C52"/>
    <w:rsid w:val="003E1657"/>
    <w:rsid w:val="003E5840"/>
    <w:rsid w:val="003E6717"/>
    <w:rsid w:val="004123C8"/>
    <w:rsid w:val="0041309F"/>
    <w:rsid w:val="00414B76"/>
    <w:rsid w:val="00417618"/>
    <w:rsid w:val="0043217E"/>
    <w:rsid w:val="004400F7"/>
    <w:rsid w:val="00442B61"/>
    <w:rsid w:val="00446012"/>
    <w:rsid w:val="004461D4"/>
    <w:rsid w:val="0044718D"/>
    <w:rsid w:val="00450040"/>
    <w:rsid w:val="0045339C"/>
    <w:rsid w:val="00455B55"/>
    <w:rsid w:val="004567B9"/>
    <w:rsid w:val="00460060"/>
    <w:rsid w:val="00470E6F"/>
    <w:rsid w:val="00475369"/>
    <w:rsid w:val="0047604F"/>
    <w:rsid w:val="00482F19"/>
    <w:rsid w:val="00483ECC"/>
    <w:rsid w:val="00485114"/>
    <w:rsid w:val="004866F7"/>
    <w:rsid w:val="00490D6C"/>
    <w:rsid w:val="00491D5C"/>
    <w:rsid w:val="004A1438"/>
    <w:rsid w:val="004A2D61"/>
    <w:rsid w:val="004A4BA9"/>
    <w:rsid w:val="004A5273"/>
    <w:rsid w:val="004B220E"/>
    <w:rsid w:val="004D4D5E"/>
    <w:rsid w:val="004D674E"/>
    <w:rsid w:val="004E1463"/>
    <w:rsid w:val="004E405D"/>
    <w:rsid w:val="004E5030"/>
    <w:rsid w:val="004E5907"/>
    <w:rsid w:val="004F1E00"/>
    <w:rsid w:val="004F208E"/>
    <w:rsid w:val="004F2558"/>
    <w:rsid w:val="004F6990"/>
    <w:rsid w:val="00504CD6"/>
    <w:rsid w:val="00505AC1"/>
    <w:rsid w:val="00506CC2"/>
    <w:rsid w:val="0051566B"/>
    <w:rsid w:val="00515882"/>
    <w:rsid w:val="00517AEA"/>
    <w:rsid w:val="00517CDF"/>
    <w:rsid w:val="005213B3"/>
    <w:rsid w:val="00527DEB"/>
    <w:rsid w:val="0053028D"/>
    <w:rsid w:val="005312EF"/>
    <w:rsid w:val="005314B4"/>
    <w:rsid w:val="0053303E"/>
    <w:rsid w:val="00552A9D"/>
    <w:rsid w:val="005573C9"/>
    <w:rsid w:val="005606D2"/>
    <w:rsid w:val="00560D3A"/>
    <w:rsid w:val="00561368"/>
    <w:rsid w:val="005719B9"/>
    <w:rsid w:val="00575CCC"/>
    <w:rsid w:val="00586738"/>
    <w:rsid w:val="00586CCE"/>
    <w:rsid w:val="00591A2F"/>
    <w:rsid w:val="00592F31"/>
    <w:rsid w:val="005948B5"/>
    <w:rsid w:val="005958BC"/>
    <w:rsid w:val="005969C1"/>
    <w:rsid w:val="005A3C64"/>
    <w:rsid w:val="005A5813"/>
    <w:rsid w:val="005B0331"/>
    <w:rsid w:val="005C15E7"/>
    <w:rsid w:val="005C2714"/>
    <w:rsid w:val="005C3127"/>
    <w:rsid w:val="005C65F8"/>
    <w:rsid w:val="005C6903"/>
    <w:rsid w:val="005D02ED"/>
    <w:rsid w:val="005D0547"/>
    <w:rsid w:val="005D13CE"/>
    <w:rsid w:val="005E4C99"/>
    <w:rsid w:val="005F52DB"/>
    <w:rsid w:val="00600783"/>
    <w:rsid w:val="00602108"/>
    <w:rsid w:val="00602C1B"/>
    <w:rsid w:val="006078D1"/>
    <w:rsid w:val="00620ED8"/>
    <w:rsid w:val="00620F4C"/>
    <w:rsid w:val="00621C5D"/>
    <w:rsid w:val="00624722"/>
    <w:rsid w:val="00625B03"/>
    <w:rsid w:val="00630D20"/>
    <w:rsid w:val="00632882"/>
    <w:rsid w:val="006377C4"/>
    <w:rsid w:val="0064487C"/>
    <w:rsid w:val="00644B2C"/>
    <w:rsid w:val="00651C60"/>
    <w:rsid w:val="006523DD"/>
    <w:rsid w:val="006551D5"/>
    <w:rsid w:val="00661EA7"/>
    <w:rsid w:val="00677EA2"/>
    <w:rsid w:val="006813E4"/>
    <w:rsid w:val="00681DF7"/>
    <w:rsid w:val="00687C5E"/>
    <w:rsid w:val="006B6C58"/>
    <w:rsid w:val="006B6CF3"/>
    <w:rsid w:val="006C69B9"/>
    <w:rsid w:val="006D1CC6"/>
    <w:rsid w:val="006D420F"/>
    <w:rsid w:val="006D5613"/>
    <w:rsid w:val="006E4A98"/>
    <w:rsid w:val="006E6C8F"/>
    <w:rsid w:val="006F0BA8"/>
    <w:rsid w:val="006F2101"/>
    <w:rsid w:val="006F355E"/>
    <w:rsid w:val="006F3A3A"/>
    <w:rsid w:val="006F5D2C"/>
    <w:rsid w:val="00703C7C"/>
    <w:rsid w:val="007139C1"/>
    <w:rsid w:val="00722BA2"/>
    <w:rsid w:val="00722C02"/>
    <w:rsid w:val="00746C38"/>
    <w:rsid w:val="00754C23"/>
    <w:rsid w:val="0075575D"/>
    <w:rsid w:val="007577B3"/>
    <w:rsid w:val="00763F11"/>
    <w:rsid w:val="00766192"/>
    <w:rsid w:val="007703DD"/>
    <w:rsid w:val="00773CDD"/>
    <w:rsid w:val="00783459"/>
    <w:rsid w:val="0078570C"/>
    <w:rsid w:val="007944EF"/>
    <w:rsid w:val="00796A4F"/>
    <w:rsid w:val="007A5714"/>
    <w:rsid w:val="007B17BD"/>
    <w:rsid w:val="007B198C"/>
    <w:rsid w:val="007B2CEC"/>
    <w:rsid w:val="007B323A"/>
    <w:rsid w:val="007B7AB2"/>
    <w:rsid w:val="007C146F"/>
    <w:rsid w:val="007C75AD"/>
    <w:rsid w:val="007D31E3"/>
    <w:rsid w:val="007E08BB"/>
    <w:rsid w:val="007E258F"/>
    <w:rsid w:val="007E285D"/>
    <w:rsid w:val="007F4011"/>
    <w:rsid w:val="00801557"/>
    <w:rsid w:val="00803D46"/>
    <w:rsid w:val="00813544"/>
    <w:rsid w:val="00815128"/>
    <w:rsid w:val="008211A7"/>
    <w:rsid w:val="0082230C"/>
    <w:rsid w:val="00824C2A"/>
    <w:rsid w:val="00827C79"/>
    <w:rsid w:val="00830736"/>
    <w:rsid w:val="00836256"/>
    <w:rsid w:val="00842B4D"/>
    <w:rsid w:val="00845878"/>
    <w:rsid w:val="00846451"/>
    <w:rsid w:val="008521F8"/>
    <w:rsid w:val="00853AD4"/>
    <w:rsid w:val="008542B4"/>
    <w:rsid w:val="00855688"/>
    <w:rsid w:val="008577D0"/>
    <w:rsid w:val="00861852"/>
    <w:rsid w:val="00863402"/>
    <w:rsid w:val="00864CBC"/>
    <w:rsid w:val="00866F72"/>
    <w:rsid w:val="00870BDB"/>
    <w:rsid w:val="00882A06"/>
    <w:rsid w:val="00884940"/>
    <w:rsid w:val="00886418"/>
    <w:rsid w:val="008900E8"/>
    <w:rsid w:val="008908CF"/>
    <w:rsid w:val="00890C32"/>
    <w:rsid w:val="00895CC5"/>
    <w:rsid w:val="008A1206"/>
    <w:rsid w:val="008A16D7"/>
    <w:rsid w:val="008A7BAA"/>
    <w:rsid w:val="008B0F5A"/>
    <w:rsid w:val="008B10BB"/>
    <w:rsid w:val="008B2952"/>
    <w:rsid w:val="008B78EF"/>
    <w:rsid w:val="008C01C3"/>
    <w:rsid w:val="008C0FFF"/>
    <w:rsid w:val="008C1DF1"/>
    <w:rsid w:val="008C2C99"/>
    <w:rsid w:val="008C73DA"/>
    <w:rsid w:val="008D1A4F"/>
    <w:rsid w:val="008D59F9"/>
    <w:rsid w:val="008D6D17"/>
    <w:rsid w:val="008E0056"/>
    <w:rsid w:val="008E4353"/>
    <w:rsid w:val="008F3C10"/>
    <w:rsid w:val="008F78CA"/>
    <w:rsid w:val="00901952"/>
    <w:rsid w:val="0090291D"/>
    <w:rsid w:val="009063C6"/>
    <w:rsid w:val="009071AE"/>
    <w:rsid w:val="009076B1"/>
    <w:rsid w:val="00912936"/>
    <w:rsid w:val="00922B66"/>
    <w:rsid w:val="00923E16"/>
    <w:rsid w:val="009254B3"/>
    <w:rsid w:val="00936307"/>
    <w:rsid w:val="009405E8"/>
    <w:rsid w:val="0094536C"/>
    <w:rsid w:val="0094602E"/>
    <w:rsid w:val="00947744"/>
    <w:rsid w:val="00950865"/>
    <w:rsid w:val="00953D97"/>
    <w:rsid w:val="0097238B"/>
    <w:rsid w:val="00974BEC"/>
    <w:rsid w:val="00975953"/>
    <w:rsid w:val="00977B4D"/>
    <w:rsid w:val="00980BF8"/>
    <w:rsid w:val="0098105C"/>
    <w:rsid w:val="00981247"/>
    <w:rsid w:val="00984286"/>
    <w:rsid w:val="009851C2"/>
    <w:rsid w:val="00986F34"/>
    <w:rsid w:val="00991CFB"/>
    <w:rsid w:val="009935E9"/>
    <w:rsid w:val="00997BC4"/>
    <w:rsid w:val="009A3003"/>
    <w:rsid w:val="009A69CF"/>
    <w:rsid w:val="009B356E"/>
    <w:rsid w:val="009B72C2"/>
    <w:rsid w:val="009B7EEC"/>
    <w:rsid w:val="009C2BB8"/>
    <w:rsid w:val="009C527B"/>
    <w:rsid w:val="009C5C92"/>
    <w:rsid w:val="009D0BCF"/>
    <w:rsid w:val="009D3D48"/>
    <w:rsid w:val="009E3117"/>
    <w:rsid w:val="009E3A09"/>
    <w:rsid w:val="009E7457"/>
    <w:rsid w:val="00A01B7C"/>
    <w:rsid w:val="00A12A53"/>
    <w:rsid w:val="00A13ACC"/>
    <w:rsid w:val="00A15580"/>
    <w:rsid w:val="00A155D3"/>
    <w:rsid w:val="00A16084"/>
    <w:rsid w:val="00A2164B"/>
    <w:rsid w:val="00A2707E"/>
    <w:rsid w:val="00A320B0"/>
    <w:rsid w:val="00A36198"/>
    <w:rsid w:val="00A44B39"/>
    <w:rsid w:val="00A4555E"/>
    <w:rsid w:val="00A46FB7"/>
    <w:rsid w:val="00A47789"/>
    <w:rsid w:val="00A53F27"/>
    <w:rsid w:val="00A54579"/>
    <w:rsid w:val="00A74827"/>
    <w:rsid w:val="00A771AA"/>
    <w:rsid w:val="00A84940"/>
    <w:rsid w:val="00A85566"/>
    <w:rsid w:val="00A910AF"/>
    <w:rsid w:val="00AA0C67"/>
    <w:rsid w:val="00AC06D1"/>
    <w:rsid w:val="00AC08FE"/>
    <w:rsid w:val="00AC1F13"/>
    <w:rsid w:val="00AC4D3C"/>
    <w:rsid w:val="00AD1E7D"/>
    <w:rsid w:val="00AD5461"/>
    <w:rsid w:val="00AD572D"/>
    <w:rsid w:val="00AD5EEA"/>
    <w:rsid w:val="00AF2611"/>
    <w:rsid w:val="00B03860"/>
    <w:rsid w:val="00B10ACC"/>
    <w:rsid w:val="00B226FE"/>
    <w:rsid w:val="00B272E6"/>
    <w:rsid w:val="00B3067B"/>
    <w:rsid w:val="00B31543"/>
    <w:rsid w:val="00B31BF3"/>
    <w:rsid w:val="00B35C6B"/>
    <w:rsid w:val="00B40203"/>
    <w:rsid w:val="00B4275F"/>
    <w:rsid w:val="00B438D1"/>
    <w:rsid w:val="00B47544"/>
    <w:rsid w:val="00B475C6"/>
    <w:rsid w:val="00B47B71"/>
    <w:rsid w:val="00B5159C"/>
    <w:rsid w:val="00B53C05"/>
    <w:rsid w:val="00B55C56"/>
    <w:rsid w:val="00B60E8F"/>
    <w:rsid w:val="00B6111B"/>
    <w:rsid w:val="00B66557"/>
    <w:rsid w:val="00B70332"/>
    <w:rsid w:val="00B7295C"/>
    <w:rsid w:val="00B73BD3"/>
    <w:rsid w:val="00B747AE"/>
    <w:rsid w:val="00B747CB"/>
    <w:rsid w:val="00B8040F"/>
    <w:rsid w:val="00B80E22"/>
    <w:rsid w:val="00B81E1C"/>
    <w:rsid w:val="00B81ED9"/>
    <w:rsid w:val="00B81F30"/>
    <w:rsid w:val="00B83A90"/>
    <w:rsid w:val="00B8638B"/>
    <w:rsid w:val="00B91C1A"/>
    <w:rsid w:val="00B93990"/>
    <w:rsid w:val="00B96881"/>
    <w:rsid w:val="00B9796C"/>
    <w:rsid w:val="00BA3A5F"/>
    <w:rsid w:val="00BA4AE4"/>
    <w:rsid w:val="00BA6267"/>
    <w:rsid w:val="00BA7131"/>
    <w:rsid w:val="00BA7C8E"/>
    <w:rsid w:val="00BB5650"/>
    <w:rsid w:val="00BB6629"/>
    <w:rsid w:val="00BB75DF"/>
    <w:rsid w:val="00BC5546"/>
    <w:rsid w:val="00BC6FED"/>
    <w:rsid w:val="00BD1CF3"/>
    <w:rsid w:val="00BD2454"/>
    <w:rsid w:val="00BD54BB"/>
    <w:rsid w:val="00BD5C78"/>
    <w:rsid w:val="00BD67B6"/>
    <w:rsid w:val="00BE057D"/>
    <w:rsid w:val="00BE0913"/>
    <w:rsid w:val="00BE4444"/>
    <w:rsid w:val="00BE6B61"/>
    <w:rsid w:val="00BF12BD"/>
    <w:rsid w:val="00BF14AD"/>
    <w:rsid w:val="00BF42AA"/>
    <w:rsid w:val="00BF6C00"/>
    <w:rsid w:val="00BF6E06"/>
    <w:rsid w:val="00BF7002"/>
    <w:rsid w:val="00C03F5E"/>
    <w:rsid w:val="00C13F4D"/>
    <w:rsid w:val="00C254BC"/>
    <w:rsid w:val="00C30AA9"/>
    <w:rsid w:val="00C336D0"/>
    <w:rsid w:val="00C359B2"/>
    <w:rsid w:val="00C40FCE"/>
    <w:rsid w:val="00C42912"/>
    <w:rsid w:val="00C60A44"/>
    <w:rsid w:val="00C65138"/>
    <w:rsid w:val="00C6585D"/>
    <w:rsid w:val="00C66AD1"/>
    <w:rsid w:val="00C77FD4"/>
    <w:rsid w:val="00C8000C"/>
    <w:rsid w:val="00C82B94"/>
    <w:rsid w:val="00C86FBD"/>
    <w:rsid w:val="00C91874"/>
    <w:rsid w:val="00C96A6C"/>
    <w:rsid w:val="00C97583"/>
    <w:rsid w:val="00CA7417"/>
    <w:rsid w:val="00CA7CF9"/>
    <w:rsid w:val="00CB1E2F"/>
    <w:rsid w:val="00CC204E"/>
    <w:rsid w:val="00CD1A70"/>
    <w:rsid w:val="00CD2A86"/>
    <w:rsid w:val="00CD40A5"/>
    <w:rsid w:val="00CD6027"/>
    <w:rsid w:val="00CE0D1C"/>
    <w:rsid w:val="00CE1059"/>
    <w:rsid w:val="00CE319D"/>
    <w:rsid w:val="00CF243C"/>
    <w:rsid w:val="00CF69FF"/>
    <w:rsid w:val="00D00F89"/>
    <w:rsid w:val="00D10862"/>
    <w:rsid w:val="00D10D92"/>
    <w:rsid w:val="00D139FC"/>
    <w:rsid w:val="00D2770C"/>
    <w:rsid w:val="00D30310"/>
    <w:rsid w:val="00D36049"/>
    <w:rsid w:val="00D4623B"/>
    <w:rsid w:val="00D50F8E"/>
    <w:rsid w:val="00D50FBD"/>
    <w:rsid w:val="00D52618"/>
    <w:rsid w:val="00D56D50"/>
    <w:rsid w:val="00D575AE"/>
    <w:rsid w:val="00D651FD"/>
    <w:rsid w:val="00D748D8"/>
    <w:rsid w:val="00D849C6"/>
    <w:rsid w:val="00DA52ED"/>
    <w:rsid w:val="00DA71CA"/>
    <w:rsid w:val="00DA75B8"/>
    <w:rsid w:val="00DB4F03"/>
    <w:rsid w:val="00DB7E1A"/>
    <w:rsid w:val="00DC0E28"/>
    <w:rsid w:val="00DC20BD"/>
    <w:rsid w:val="00DC64C7"/>
    <w:rsid w:val="00DC6858"/>
    <w:rsid w:val="00DC6F3F"/>
    <w:rsid w:val="00DC7E54"/>
    <w:rsid w:val="00DD007E"/>
    <w:rsid w:val="00DD066D"/>
    <w:rsid w:val="00DE2CA0"/>
    <w:rsid w:val="00DE4543"/>
    <w:rsid w:val="00DF36D3"/>
    <w:rsid w:val="00DF3720"/>
    <w:rsid w:val="00E00EED"/>
    <w:rsid w:val="00E0348C"/>
    <w:rsid w:val="00E24AD0"/>
    <w:rsid w:val="00E321EF"/>
    <w:rsid w:val="00E326B9"/>
    <w:rsid w:val="00E41E20"/>
    <w:rsid w:val="00E43199"/>
    <w:rsid w:val="00E52764"/>
    <w:rsid w:val="00E5403A"/>
    <w:rsid w:val="00E55D02"/>
    <w:rsid w:val="00E57A67"/>
    <w:rsid w:val="00E60185"/>
    <w:rsid w:val="00E64710"/>
    <w:rsid w:val="00E647FB"/>
    <w:rsid w:val="00E65461"/>
    <w:rsid w:val="00E7284B"/>
    <w:rsid w:val="00E77781"/>
    <w:rsid w:val="00E83CD2"/>
    <w:rsid w:val="00E9210C"/>
    <w:rsid w:val="00E9744F"/>
    <w:rsid w:val="00EA2598"/>
    <w:rsid w:val="00EA38E7"/>
    <w:rsid w:val="00EA3DC7"/>
    <w:rsid w:val="00EA4171"/>
    <w:rsid w:val="00EA7D16"/>
    <w:rsid w:val="00EB1289"/>
    <w:rsid w:val="00EB134A"/>
    <w:rsid w:val="00EB44BD"/>
    <w:rsid w:val="00EB7C7D"/>
    <w:rsid w:val="00EC5C2C"/>
    <w:rsid w:val="00ED1CCB"/>
    <w:rsid w:val="00ED707E"/>
    <w:rsid w:val="00EE093B"/>
    <w:rsid w:val="00EE67ED"/>
    <w:rsid w:val="00EE792C"/>
    <w:rsid w:val="00EE798D"/>
    <w:rsid w:val="00EF6FF2"/>
    <w:rsid w:val="00F00E6D"/>
    <w:rsid w:val="00F01276"/>
    <w:rsid w:val="00F02E04"/>
    <w:rsid w:val="00F101E4"/>
    <w:rsid w:val="00F10FD6"/>
    <w:rsid w:val="00F1147F"/>
    <w:rsid w:val="00F11E3B"/>
    <w:rsid w:val="00F22383"/>
    <w:rsid w:val="00F2497F"/>
    <w:rsid w:val="00F24E48"/>
    <w:rsid w:val="00F27F74"/>
    <w:rsid w:val="00F3132C"/>
    <w:rsid w:val="00F425FF"/>
    <w:rsid w:val="00F45540"/>
    <w:rsid w:val="00F5109D"/>
    <w:rsid w:val="00F549CB"/>
    <w:rsid w:val="00F5566F"/>
    <w:rsid w:val="00F56074"/>
    <w:rsid w:val="00F704C1"/>
    <w:rsid w:val="00F71456"/>
    <w:rsid w:val="00F76904"/>
    <w:rsid w:val="00F831BF"/>
    <w:rsid w:val="00F847D6"/>
    <w:rsid w:val="00F860D8"/>
    <w:rsid w:val="00FA7424"/>
    <w:rsid w:val="00FB4D97"/>
    <w:rsid w:val="00FB7371"/>
    <w:rsid w:val="00FC29A1"/>
    <w:rsid w:val="00FC6334"/>
    <w:rsid w:val="00FC6C44"/>
    <w:rsid w:val="00FD6352"/>
    <w:rsid w:val="00FE1C60"/>
    <w:rsid w:val="00FE274A"/>
    <w:rsid w:val="00FE7290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425"/>
  <w15:chartTrackingRefBased/>
  <w15:docId w15:val="{0388CB8E-14F7-461F-8640-FDE924A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rsid w:val="00FA7424"/>
    <w:pPr>
      <w:spacing w:before="120"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next w:val="a7"/>
    <w:link w:val="11"/>
    <w:uiPriority w:val="9"/>
    <w:qFormat/>
    <w:rsid w:val="00586CCE"/>
    <w:pPr>
      <w:keepNext/>
      <w:keepLines/>
      <w:numPr>
        <w:numId w:val="3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21">
    <w:name w:val="heading 2"/>
    <w:next w:val="a7"/>
    <w:link w:val="23"/>
    <w:uiPriority w:val="9"/>
    <w:unhideWhenUsed/>
    <w:qFormat/>
    <w:rsid w:val="00586CCE"/>
    <w:pPr>
      <w:numPr>
        <w:ilvl w:val="1"/>
        <w:numId w:val="3"/>
      </w:numPr>
      <w:spacing w:before="18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30">
    <w:name w:val="heading 3"/>
    <w:next w:val="a7"/>
    <w:link w:val="31"/>
    <w:uiPriority w:val="9"/>
    <w:unhideWhenUsed/>
    <w:qFormat/>
    <w:rsid w:val="00586CCE"/>
    <w:pPr>
      <w:keepLines/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4">
    <w:name w:val="heading 4"/>
    <w:next w:val="a7"/>
    <w:link w:val="40"/>
    <w:uiPriority w:val="9"/>
    <w:unhideWhenUsed/>
    <w:qFormat/>
    <w:rsid w:val="00586CCE"/>
    <w:pPr>
      <w:numPr>
        <w:ilvl w:val="3"/>
        <w:numId w:val="3"/>
      </w:numPr>
      <w:spacing w:before="120" w:after="0" w:line="240" w:lineRule="auto"/>
      <w:jc w:val="both"/>
      <w:outlineLvl w:val="3"/>
    </w:pPr>
    <w:rPr>
      <w:rFonts w:ascii="Times New Roman" w:eastAsiaTheme="majorEastAsia" w:hAnsi="Times New Roman" w:cs="Times New Roman"/>
      <w:iCs/>
      <w:sz w:val="24"/>
    </w:rPr>
  </w:style>
  <w:style w:type="paragraph" w:styleId="5">
    <w:name w:val="heading 5"/>
    <w:next w:val="a7"/>
    <w:link w:val="50"/>
    <w:uiPriority w:val="9"/>
    <w:unhideWhenUsed/>
    <w:qFormat/>
    <w:rsid w:val="00586CCE"/>
    <w:pPr>
      <w:numPr>
        <w:ilvl w:val="4"/>
        <w:numId w:val="3"/>
      </w:numPr>
      <w:spacing w:before="120" w:after="0" w:line="240" w:lineRule="auto"/>
      <w:jc w:val="both"/>
      <w:outlineLvl w:val="4"/>
    </w:pPr>
    <w:rPr>
      <w:rFonts w:ascii="Times New Roman" w:eastAsiaTheme="majorEastAsia" w:hAnsi="Times New Roman" w:cs="Times New Roman"/>
      <w:b/>
      <w:sz w:val="24"/>
      <w:u w:val="single"/>
    </w:rPr>
  </w:style>
  <w:style w:type="paragraph" w:styleId="6">
    <w:name w:val="heading 6"/>
    <w:basedOn w:val="a7"/>
    <w:next w:val="a7"/>
    <w:link w:val="60"/>
    <w:uiPriority w:val="9"/>
    <w:unhideWhenUsed/>
    <w:qFormat/>
    <w:rsid w:val="00586CCE"/>
    <w:pPr>
      <w:numPr>
        <w:ilvl w:val="5"/>
        <w:numId w:val="3"/>
      </w:numPr>
      <w:spacing w:before="40"/>
      <w:outlineLvl w:val="5"/>
    </w:pPr>
    <w:rPr>
      <w:rFonts w:eastAsiaTheme="majorEastAsia" w:cstheme="majorBidi"/>
      <w:bCs w:val="0"/>
      <w:szCs w:val="28"/>
      <w:lang w:eastAsia="ru-RU"/>
    </w:rPr>
  </w:style>
  <w:style w:type="paragraph" w:styleId="7">
    <w:name w:val="heading 7"/>
    <w:next w:val="a7"/>
    <w:link w:val="70"/>
    <w:uiPriority w:val="9"/>
    <w:unhideWhenUsed/>
    <w:qFormat/>
    <w:rsid w:val="00586CCE"/>
    <w:pPr>
      <w:keepNext/>
      <w:keepLines/>
      <w:numPr>
        <w:ilvl w:val="6"/>
        <w:numId w:val="3"/>
      </w:numPr>
      <w:spacing w:before="40" w:after="0" w:line="240" w:lineRule="auto"/>
      <w:jc w:val="both"/>
      <w:outlineLvl w:val="6"/>
    </w:pPr>
    <w:rPr>
      <w:rFonts w:ascii="Times New Roman" w:eastAsiaTheme="majorEastAsia" w:hAnsi="Times New Roman" w:cs="Times New Roman"/>
      <w:iCs/>
      <w:sz w:val="24"/>
    </w:rPr>
  </w:style>
  <w:style w:type="paragraph" w:styleId="8">
    <w:name w:val="heading 8"/>
    <w:next w:val="a7"/>
    <w:link w:val="80"/>
    <w:uiPriority w:val="9"/>
    <w:unhideWhenUsed/>
    <w:qFormat/>
    <w:rsid w:val="00586CCE"/>
    <w:pPr>
      <w:keepLines/>
      <w:numPr>
        <w:ilvl w:val="7"/>
        <w:numId w:val="3"/>
      </w:numPr>
      <w:spacing w:before="80" w:after="0" w:line="240" w:lineRule="auto"/>
      <w:jc w:val="both"/>
      <w:outlineLvl w:val="7"/>
    </w:pPr>
    <w:rPr>
      <w:rFonts w:ascii="Times New Roman" w:eastAsiaTheme="majorEastAsia" w:hAnsi="Times New Roman" w:cs="Times New Roman"/>
      <w:color w:val="272727" w:themeColor="text1" w:themeTint="D8"/>
      <w:sz w:val="24"/>
      <w:szCs w:val="24"/>
    </w:rPr>
  </w:style>
  <w:style w:type="paragraph" w:styleId="9">
    <w:name w:val="heading 9"/>
    <w:next w:val="a7"/>
    <w:link w:val="90"/>
    <w:uiPriority w:val="9"/>
    <w:unhideWhenUsed/>
    <w:qFormat/>
    <w:rsid w:val="00586CCE"/>
    <w:pPr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="Times New Roman" w:eastAsiaTheme="majorEastAsia" w:hAnsi="Times New Roman" w:cs="Times New Roman"/>
      <w:iCs/>
      <w:color w:val="272727" w:themeColor="text1" w:themeTint="D8"/>
      <w:sz w:val="24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0"/>
    <w:uiPriority w:val="9"/>
    <w:rsid w:val="00586CCE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23">
    <w:name w:val="Заголовок 2 Знак"/>
    <w:basedOn w:val="a8"/>
    <w:link w:val="21"/>
    <w:uiPriority w:val="9"/>
    <w:rsid w:val="00586CC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90">
    <w:name w:val="Заголовок 9 Знак"/>
    <w:basedOn w:val="a8"/>
    <w:link w:val="9"/>
    <w:uiPriority w:val="9"/>
    <w:rsid w:val="00586CCE"/>
    <w:rPr>
      <w:rFonts w:ascii="Times New Roman" w:eastAsiaTheme="majorEastAsia" w:hAnsi="Times New Roman" w:cs="Times New Roman"/>
      <w:iCs/>
      <w:color w:val="272727" w:themeColor="text1" w:themeTint="D8"/>
      <w:sz w:val="24"/>
      <w:szCs w:val="24"/>
    </w:rPr>
  </w:style>
  <w:style w:type="character" w:customStyle="1" w:styleId="80">
    <w:name w:val="Заголовок 8 Знак"/>
    <w:basedOn w:val="a8"/>
    <w:link w:val="8"/>
    <w:uiPriority w:val="9"/>
    <w:rsid w:val="00586CCE"/>
    <w:rPr>
      <w:rFonts w:ascii="Times New Roman" w:eastAsiaTheme="majorEastAsia" w:hAnsi="Times New Roman" w:cs="Times New Roman"/>
      <w:color w:val="272727" w:themeColor="text1" w:themeTint="D8"/>
      <w:sz w:val="24"/>
      <w:szCs w:val="24"/>
    </w:rPr>
  </w:style>
  <w:style w:type="character" w:customStyle="1" w:styleId="70">
    <w:name w:val="Заголовок 7 Знак"/>
    <w:basedOn w:val="a8"/>
    <w:link w:val="7"/>
    <w:uiPriority w:val="9"/>
    <w:rsid w:val="00586CCE"/>
    <w:rPr>
      <w:rFonts w:ascii="Times New Roman" w:eastAsiaTheme="majorEastAsia" w:hAnsi="Times New Roman" w:cs="Times New Roman"/>
      <w:iCs/>
      <w:sz w:val="24"/>
    </w:rPr>
  </w:style>
  <w:style w:type="character" w:customStyle="1" w:styleId="60">
    <w:name w:val="Заголовок 6 Знак"/>
    <w:basedOn w:val="a8"/>
    <w:link w:val="6"/>
    <w:uiPriority w:val="9"/>
    <w:rsid w:val="00586CCE"/>
    <w:rPr>
      <w:rFonts w:ascii="Times New Roman" w:eastAsiaTheme="majorEastAsia" w:hAnsi="Times New Roman" w:cstheme="majorBidi"/>
      <w:sz w:val="24"/>
      <w:szCs w:val="28"/>
      <w:lang w:eastAsia="ru-RU"/>
    </w:rPr>
  </w:style>
  <w:style w:type="character" w:customStyle="1" w:styleId="50">
    <w:name w:val="Заголовок 5 Знак"/>
    <w:basedOn w:val="a8"/>
    <w:link w:val="5"/>
    <w:uiPriority w:val="9"/>
    <w:rsid w:val="00586CCE"/>
    <w:rPr>
      <w:rFonts w:ascii="Times New Roman" w:eastAsiaTheme="majorEastAsia" w:hAnsi="Times New Roman" w:cs="Times New Roman"/>
      <w:b/>
      <w:sz w:val="24"/>
      <w:u w:val="single"/>
    </w:rPr>
  </w:style>
  <w:style w:type="character" w:customStyle="1" w:styleId="40">
    <w:name w:val="Заголовок 4 Знак"/>
    <w:basedOn w:val="a8"/>
    <w:link w:val="4"/>
    <w:uiPriority w:val="9"/>
    <w:rsid w:val="00586CCE"/>
    <w:rPr>
      <w:rFonts w:ascii="Times New Roman" w:eastAsiaTheme="majorEastAsia" w:hAnsi="Times New Roman" w:cs="Times New Roman"/>
      <w:iCs/>
      <w:sz w:val="24"/>
    </w:rPr>
  </w:style>
  <w:style w:type="character" w:customStyle="1" w:styleId="31">
    <w:name w:val="Заголовок 3 Знак"/>
    <w:basedOn w:val="a8"/>
    <w:link w:val="30"/>
    <w:uiPriority w:val="9"/>
    <w:rsid w:val="00586CCE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ab">
    <w:name w:val="Обычный_Ц"/>
    <w:next w:val="a7"/>
    <w:qFormat/>
    <w:rsid w:val="00B60E8F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Нумерованный 2"/>
    <w:next w:val="a7"/>
    <w:rsid w:val="00DC6F3F"/>
    <w:pPr>
      <w:numPr>
        <w:ilvl w:val="1"/>
        <w:numId w:val="2"/>
      </w:numPr>
      <w:spacing w:before="80" w:after="0" w:line="240" w:lineRule="auto"/>
      <w:jc w:val="both"/>
    </w:pPr>
    <w:rPr>
      <w:rFonts w:ascii="Times New Roman" w:hAnsi="Times New Roman" w:cs="Book Antiqua"/>
      <w:sz w:val="24"/>
      <w:szCs w:val="24"/>
      <w:lang w:eastAsia="ru-RU"/>
    </w:rPr>
  </w:style>
  <w:style w:type="paragraph" w:styleId="ac">
    <w:name w:val="Body Text"/>
    <w:basedOn w:val="a7"/>
    <w:link w:val="ad"/>
    <w:uiPriority w:val="99"/>
    <w:semiHidden/>
    <w:unhideWhenUsed/>
    <w:rsid w:val="00B60E8F"/>
    <w:pPr>
      <w:spacing w:after="120"/>
    </w:pPr>
  </w:style>
  <w:style w:type="character" w:customStyle="1" w:styleId="ad">
    <w:name w:val="Основной текст Знак"/>
    <w:basedOn w:val="a8"/>
    <w:link w:val="ac"/>
    <w:uiPriority w:val="99"/>
    <w:semiHidden/>
    <w:rsid w:val="00B60E8F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e">
    <w:name w:val="Обычный_Ж"/>
    <w:next w:val="a7"/>
    <w:qFormat/>
    <w:rsid w:val="00884940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 1)"/>
    <w:next w:val="a7"/>
    <w:rsid w:val="00047941"/>
    <w:pPr>
      <w:numPr>
        <w:ilvl w:val="1"/>
        <w:numId w:val="10"/>
      </w:numPr>
      <w:spacing w:before="80"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Normal Indent"/>
    <w:next w:val="a7"/>
    <w:uiPriority w:val="99"/>
    <w:unhideWhenUsed/>
    <w:rsid w:val="00586CCE"/>
    <w:pPr>
      <w:numPr>
        <w:ilvl w:val="2"/>
        <w:numId w:val="4"/>
      </w:numPr>
      <w:spacing w:before="40"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2">
    <w:name w:val="Обычный а)"/>
    <w:next w:val="a7"/>
    <w:rsid w:val="00BC5546"/>
    <w:pPr>
      <w:numPr>
        <w:ilvl w:val="3"/>
        <w:numId w:val="10"/>
      </w:numPr>
      <w:spacing w:before="40" w:after="0" w:line="240" w:lineRule="auto"/>
      <w:ind w:left="567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3">
    <w:name w:val="Обычный тчк"/>
    <w:next w:val="a7"/>
    <w:rsid w:val="00047941"/>
    <w:pPr>
      <w:numPr>
        <w:ilvl w:val="4"/>
        <w:numId w:val="10"/>
      </w:numPr>
      <w:spacing w:before="80"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1">
    <w:name w:val="Обычный тире"/>
    <w:next w:val="a7"/>
    <w:rsid w:val="00047941"/>
    <w:pPr>
      <w:numPr>
        <w:ilvl w:val="2"/>
        <w:numId w:val="10"/>
      </w:numPr>
      <w:spacing w:before="40"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4">
    <w:name w:val="Обычный ЖЧ"/>
    <w:next w:val="a7"/>
    <w:rsid w:val="00586CCE"/>
    <w:pPr>
      <w:numPr>
        <w:numId w:val="4"/>
      </w:num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a">
    <w:name w:val="Обычный_КШ"/>
    <w:next w:val="a7"/>
    <w:rsid w:val="00586CCE"/>
    <w:pPr>
      <w:numPr>
        <w:numId w:val="5"/>
      </w:numPr>
      <w:spacing w:before="80" w:after="0" w:line="240" w:lineRule="auto"/>
      <w:jc w:val="both"/>
    </w:pPr>
    <w:rPr>
      <w:rFonts w:ascii="Times New Roman" w:hAnsi="Times New Roman" w:cs="Times New Roman"/>
      <w:bCs/>
      <w:i/>
      <w:sz w:val="24"/>
      <w:szCs w:val="24"/>
    </w:rPr>
  </w:style>
  <w:style w:type="paragraph" w:styleId="a6">
    <w:name w:val="List Number"/>
    <w:basedOn w:val="a7"/>
    <w:uiPriority w:val="99"/>
    <w:unhideWhenUsed/>
    <w:rsid w:val="00D50FBD"/>
    <w:pPr>
      <w:numPr>
        <w:numId w:val="2"/>
      </w:numPr>
      <w:tabs>
        <w:tab w:val="clear" w:pos="425"/>
        <w:tab w:val="num" w:pos="567"/>
      </w:tabs>
      <w:spacing w:before="40"/>
      <w:ind w:left="568" w:hanging="284"/>
    </w:pPr>
    <w:rPr>
      <w:lang w:eastAsia="ru-RU"/>
    </w:rPr>
  </w:style>
  <w:style w:type="paragraph" w:customStyle="1" w:styleId="af">
    <w:name w:val="Название"/>
    <w:rsid w:val="00B747CB"/>
    <w:pPr>
      <w:spacing w:line="240" w:lineRule="auto"/>
      <w:contextualSpacing/>
      <w:jc w:val="center"/>
    </w:pPr>
    <w:rPr>
      <w:rFonts w:ascii="Times New Roman" w:hAnsi="Times New Roman" w:cs="Times New Roman"/>
      <w:b/>
      <w:bCs/>
      <w:sz w:val="26"/>
      <w:szCs w:val="24"/>
    </w:rPr>
  </w:style>
  <w:style w:type="paragraph" w:customStyle="1" w:styleId="pc">
    <w:name w:val="pc"/>
    <w:basedOn w:val="a7"/>
    <w:rsid w:val="00475369"/>
    <w:pPr>
      <w:spacing w:before="100" w:beforeAutospacing="1" w:after="100" w:afterAutospacing="1"/>
      <w:jc w:val="left"/>
    </w:pPr>
    <w:rPr>
      <w:bCs w:val="0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47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475369"/>
    <w:rPr>
      <w:rFonts w:ascii="Courier New" w:hAnsi="Courier New" w:cs="Courier New"/>
      <w:sz w:val="20"/>
      <w:szCs w:val="20"/>
      <w:lang w:eastAsia="ru-RU"/>
    </w:rPr>
  </w:style>
  <w:style w:type="paragraph" w:customStyle="1" w:styleId="pj">
    <w:name w:val="pj"/>
    <w:basedOn w:val="a7"/>
    <w:rsid w:val="00475369"/>
    <w:pPr>
      <w:spacing w:before="100" w:beforeAutospacing="1" w:after="100" w:afterAutospacing="1"/>
      <w:jc w:val="left"/>
    </w:pPr>
    <w:rPr>
      <w:bCs w:val="0"/>
      <w:lang w:eastAsia="ru-RU"/>
    </w:rPr>
  </w:style>
  <w:style w:type="character" w:styleId="af0">
    <w:name w:val="Hyperlink"/>
    <w:basedOn w:val="a8"/>
    <w:uiPriority w:val="99"/>
    <w:unhideWhenUsed/>
    <w:rsid w:val="00475369"/>
    <w:rPr>
      <w:color w:val="0000FF"/>
      <w:u w:val="single"/>
    </w:rPr>
  </w:style>
  <w:style w:type="paragraph" w:customStyle="1" w:styleId="pr">
    <w:name w:val="pr"/>
    <w:basedOn w:val="a7"/>
    <w:rsid w:val="00475369"/>
    <w:pPr>
      <w:spacing w:before="100" w:beforeAutospacing="1" w:after="100" w:afterAutospacing="1"/>
      <w:jc w:val="left"/>
    </w:pPr>
    <w:rPr>
      <w:bCs w:val="0"/>
      <w:lang w:eastAsia="ru-RU"/>
    </w:rPr>
  </w:style>
  <w:style w:type="paragraph" w:customStyle="1" w:styleId="pl">
    <w:name w:val="pl"/>
    <w:basedOn w:val="a7"/>
    <w:rsid w:val="00475369"/>
    <w:pPr>
      <w:spacing w:before="100" w:beforeAutospacing="1" w:after="100" w:afterAutospacing="1"/>
      <w:jc w:val="left"/>
    </w:pPr>
    <w:rPr>
      <w:bCs w:val="0"/>
      <w:lang w:eastAsia="ru-RU"/>
    </w:rPr>
  </w:style>
  <w:style w:type="paragraph" w:styleId="af1">
    <w:name w:val="caption"/>
    <w:basedOn w:val="a7"/>
    <w:next w:val="a7"/>
    <w:uiPriority w:val="35"/>
    <w:unhideWhenUsed/>
    <w:qFormat/>
    <w:rsid w:val="001E5A45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af2">
    <w:name w:val="Обычный подстрочный"/>
    <w:rsid w:val="001E5A45"/>
    <w:pPr>
      <w:spacing w:after="0" w:line="240" w:lineRule="auto"/>
      <w:jc w:val="center"/>
    </w:pPr>
    <w:rPr>
      <w:rFonts w:ascii="Times New Roman" w:hAnsi="Times New Roman" w:cs="Times New Roman"/>
      <w:i/>
      <w:szCs w:val="24"/>
      <w:lang w:eastAsia="ru-RU"/>
    </w:rPr>
  </w:style>
  <w:style w:type="paragraph" w:styleId="af3">
    <w:name w:val="Title"/>
    <w:basedOn w:val="a7"/>
    <w:next w:val="a7"/>
    <w:link w:val="af4"/>
    <w:uiPriority w:val="10"/>
    <w:qFormat/>
    <w:rsid w:val="005D13CE"/>
    <w:pPr>
      <w:spacing w:before="240"/>
      <w:contextualSpacing/>
      <w:jc w:val="center"/>
    </w:pPr>
    <w:rPr>
      <w:rFonts w:eastAsiaTheme="majorEastAsia"/>
      <w:b/>
      <w:spacing w:val="-10"/>
      <w:kern w:val="28"/>
      <w:sz w:val="26"/>
      <w:szCs w:val="26"/>
      <w:lang w:eastAsia="ru-RU"/>
    </w:rPr>
  </w:style>
  <w:style w:type="character" w:customStyle="1" w:styleId="af4">
    <w:name w:val="Заголовок Знак"/>
    <w:basedOn w:val="a8"/>
    <w:link w:val="af3"/>
    <w:uiPriority w:val="10"/>
    <w:rsid w:val="005D13CE"/>
    <w:rPr>
      <w:rFonts w:ascii="Times New Roman" w:eastAsiaTheme="majorEastAsia" w:hAnsi="Times New Roman" w:cs="Times New Roman"/>
      <w:b/>
      <w:bCs/>
      <w:spacing w:val="-10"/>
      <w:kern w:val="28"/>
      <w:sz w:val="26"/>
      <w:szCs w:val="26"/>
      <w:lang w:eastAsia="ru-RU"/>
    </w:rPr>
  </w:style>
  <w:style w:type="paragraph" w:customStyle="1" w:styleId="af5">
    <w:name w:val="Обычный_П"/>
    <w:basedOn w:val="a7"/>
    <w:rsid w:val="009935E9"/>
    <w:pPr>
      <w:spacing w:before="0"/>
      <w:jc w:val="right"/>
    </w:pPr>
    <w:rPr>
      <w:lang w:eastAsia="ru-RU"/>
    </w:rPr>
  </w:style>
  <w:style w:type="paragraph" w:customStyle="1" w:styleId="a0">
    <w:name w:val="Таб_Заг"/>
    <w:next w:val="a7"/>
    <w:rsid w:val="004F208E"/>
    <w:pPr>
      <w:numPr>
        <w:numId w:val="10"/>
      </w:num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6">
    <w:name w:val="List Paragraph"/>
    <w:basedOn w:val="a7"/>
    <w:uiPriority w:val="34"/>
    <w:qFormat/>
    <w:rsid w:val="00977B4D"/>
    <w:pPr>
      <w:ind w:left="720"/>
      <w:contextualSpacing/>
    </w:pPr>
  </w:style>
  <w:style w:type="paragraph" w:styleId="af7">
    <w:name w:val="Balloon Text"/>
    <w:basedOn w:val="a7"/>
    <w:link w:val="af8"/>
    <w:uiPriority w:val="99"/>
    <w:semiHidden/>
    <w:unhideWhenUsed/>
    <w:rsid w:val="00081C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8"/>
    <w:link w:val="af7"/>
    <w:uiPriority w:val="99"/>
    <w:semiHidden/>
    <w:rsid w:val="00081C35"/>
    <w:rPr>
      <w:rFonts w:ascii="Segoe UI" w:hAnsi="Segoe UI" w:cs="Segoe UI"/>
      <w:bCs/>
      <w:sz w:val="18"/>
      <w:szCs w:val="18"/>
    </w:rPr>
  </w:style>
  <w:style w:type="paragraph" w:customStyle="1" w:styleId="headertext">
    <w:name w:val="headertext"/>
    <w:basedOn w:val="a7"/>
    <w:rsid w:val="00864CBC"/>
    <w:pPr>
      <w:spacing w:before="100" w:beforeAutospacing="1" w:after="100" w:afterAutospacing="1"/>
      <w:jc w:val="left"/>
    </w:pPr>
    <w:rPr>
      <w:bCs w:val="0"/>
      <w:lang w:eastAsia="ru-RU"/>
    </w:rPr>
  </w:style>
  <w:style w:type="paragraph" w:customStyle="1" w:styleId="formattext">
    <w:name w:val="formattext"/>
    <w:basedOn w:val="a7"/>
    <w:rsid w:val="00864CBC"/>
    <w:pPr>
      <w:spacing w:before="100" w:beforeAutospacing="1" w:after="100" w:afterAutospacing="1"/>
      <w:jc w:val="left"/>
    </w:pPr>
    <w:rPr>
      <w:bCs w:val="0"/>
      <w:lang w:eastAsia="ru-RU"/>
    </w:rPr>
  </w:style>
  <w:style w:type="table" w:styleId="af9">
    <w:name w:val="Table Grid"/>
    <w:basedOn w:val="a9"/>
    <w:uiPriority w:val="39"/>
    <w:rsid w:val="0086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_Л"/>
    <w:rsid w:val="00864CBC"/>
    <w:pPr>
      <w:spacing w:after="0" w:line="240" w:lineRule="auto"/>
    </w:pPr>
    <w:rPr>
      <w:rFonts w:ascii="Times New Roman" w:hAnsi="Times New Roman" w:cs="Times New Roman"/>
      <w:bCs/>
      <w:szCs w:val="24"/>
      <w:lang w:eastAsia="ru-RU"/>
    </w:rPr>
  </w:style>
  <w:style w:type="paragraph" w:customStyle="1" w:styleId="afb">
    <w:name w:val="Таб_ЦЖ"/>
    <w:basedOn w:val="afa"/>
    <w:rsid w:val="00621C5D"/>
    <w:pPr>
      <w:jc w:val="center"/>
    </w:pPr>
    <w:rPr>
      <w:b/>
    </w:rPr>
  </w:style>
  <w:style w:type="paragraph" w:customStyle="1" w:styleId="afc">
    <w:name w:val="Таб_Ц"/>
    <w:rsid w:val="004F208E"/>
    <w:pPr>
      <w:spacing w:after="0" w:line="240" w:lineRule="auto"/>
      <w:jc w:val="center"/>
    </w:pPr>
    <w:rPr>
      <w:rFonts w:ascii="Times New Roman" w:hAnsi="Times New Roman" w:cs="Times New Roman"/>
      <w:bCs/>
      <w:szCs w:val="24"/>
      <w:lang w:eastAsia="ru-RU"/>
    </w:rPr>
  </w:style>
  <w:style w:type="paragraph" w:styleId="2">
    <w:name w:val="List Number 2"/>
    <w:basedOn w:val="a7"/>
    <w:uiPriority w:val="99"/>
    <w:unhideWhenUsed/>
    <w:rsid w:val="00E5403A"/>
    <w:pPr>
      <w:numPr>
        <w:numId w:val="16"/>
      </w:numPr>
      <w:tabs>
        <w:tab w:val="clear" w:pos="643"/>
        <w:tab w:val="num" w:pos="284"/>
      </w:tabs>
      <w:ind w:left="284" w:hanging="284"/>
    </w:pPr>
  </w:style>
  <w:style w:type="paragraph" w:customStyle="1" w:styleId="100">
    <w:name w:val="Таб_Ц_10"/>
    <w:rsid w:val="00B475C6"/>
    <w:pPr>
      <w:jc w:val="center"/>
    </w:pPr>
    <w:rPr>
      <w:rFonts w:ascii="Times New Roman" w:hAnsi="Times New Roman" w:cs="Times New Roman"/>
      <w:bCs/>
      <w:sz w:val="20"/>
      <w:szCs w:val="24"/>
      <w:lang w:eastAsia="ru-RU"/>
    </w:rPr>
  </w:style>
  <w:style w:type="paragraph" w:styleId="20">
    <w:name w:val="List Bullet 2"/>
    <w:basedOn w:val="a7"/>
    <w:uiPriority w:val="99"/>
    <w:unhideWhenUsed/>
    <w:rsid w:val="009E3117"/>
    <w:pPr>
      <w:numPr>
        <w:numId w:val="12"/>
      </w:numPr>
      <w:contextualSpacing/>
    </w:pPr>
  </w:style>
  <w:style w:type="paragraph" w:styleId="3">
    <w:name w:val="List Number 3"/>
    <w:basedOn w:val="a7"/>
    <w:uiPriority w:val="99"/>
    <w:unhideWhenUsed/>
    <w:rsid w:val="00165602"/>
    <w:pPr>
      <w:numPr>
        <w:numId w:val="17"/>
      </w:numPr>
      <w:tabs>
        <w:tab w:val="clear" w:pos="926"/>
        <w:tab w:val="num" w:pos="284"/>
      </w:tabs>
      <w:ind w:left="284" w:hanging="284"/>
    </w:pPr>
  </w:style>
  <w:style w:type="paragraph" w:styleId="afd">
    <w:name w:val="header"/>
    <w:basedOn w:val="a7"/>
    <w:link w:val="afe"/>
    <w:uiPriority w:val="99"/>
    <w:unhideWhenUsed/>
    <w:rsid w:val="00801557"/>
    <w:pPr>
      <w:tabs>
        <w:tab w:val="center" w:pos="4677"/>
        <w:tab w:val="right" w:pos="9355"/>
      </w:tabs>
      <w:spacing w:before="0"/>
    </w:pPr>
  </w:style>
  <w:style w:type="character" w:customStyle="1" w:styleId="afe">
    <w:name w:val="Верхний колонтитул Знак"/>
    <w:basedOn w:val="a8"/>
    <w:link w:val="afd"/>
    <w:uiPriority w:val="99"/>
    <w:rsid w:val="00801557"/>
    <w:rPr>
      <w:rFonts w:ascii="Times New Roman" w:hAnsi="Times New Roman" w:cs="Times New Roman"/>
      <w:bCs/>
      <w:sz w:val="24"/>
      <w:szCs w:val="24"/>
    </w:rPr>
  </w:style>
  <w:style w:type="paragraph" w:styleId="aff">
    <w:name w:val="footer"/>
    <w:basedOn w:val="a7"/>
    <w:link w:val="aff0"/>
    <w:uiPriority w:val="99"/>
    <w:unhideWhenUsed/>
    <w:rsid w:val="00801557"/>
    <w:pPr>
      <w:tabs>
        <w:tab w:val="center" w:pos="4677"/>
        <w:tab w:val="right" w:pos="9355"/>
      </w:tabs>
      <w:spacing w:before="0"/>
    </w:pPr>
  </w:style>
  <w:style w:type="character" w:customStyle="1" w:styleId="aff0">
    <w:name w:val="Нижний колонтитул Знак"/>
    <w:basedOn w:val="a8"/>
    <w:link w:val="aff"/>
    <w:uiPriority w:val="99"/>
    <w:rsid w:val="00801557"/>
    <w:rPr>
      <w:rFonts w:ascii="Times New Roman" w:hAnsi="Times New Roman" w:cs="Times New Roman"/>
      <w:bCs/>
      <w:sz w:val="24"/>
      <w:szCs w:val="24"/>
    </w:rPr>
  </w:style>
  <w:style w:type="character" w:styleId="aff1">
    <w:name w:val="annotation reference"/>
    <w:basedOn w:val="a8"/>
    <w:uiPriority w:val="99"/>
    <w:semiHidden/>
    <w:unhideWhenUsed/>
    <w:rsid w:val="004D674E"/>
    <w:rPr>
      <w:sz w:val="16"/>
      <w:szCs w:val="16"/>
    </w:rPr>
  </w:style>
  <w:style w:type="paragraph" w:styleId="aff2">
    <w:name w:val="annotation text"/>
    <w:basedOn w:val="a7"/>
    <w:link w:val="aff3"/>
    <w:uiPriority w:val="99"/>
    <w:semiHidden/>
    <w:unhideWhenUsed/>
    <w:rsid w:val="004D674E"/>
    <w:rPr>
      <w:sz w:val="20"/>
      <w:szCs w:val="20"/>
    </w:rPr>
  </w:style>
  <w:style w:type="character" w:customStyle="1" w:styleId="aff3">
    <w:name w:val="Текст примечания Знак"/>
    <w:basedOn w:val="a8"/>
    <w:link w:val="aff2"/>
    <w:uiPriority w:val="99"/>
    <w:semiHidden/>
    <w:rsid w:val="004D674E"/>
    <w:rPr>
      <w:rFonts w:ascii="Times New Roman" w:hAnsi="Times New Roman" w:cs="Times New Roman"/>
      <w:bCs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D674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D674E"/>
    <w:rPr>
      <w:rFonts w:ascii="Times New Roman" w:hAnsi="Times New Roman" w:cs="Times New Roman"/>
      <w:b/>
      <w:bCs/>
      <w:sz w:val="20"/>
      <w:szCs w:val="20"/>
    </w:rPr>
  </w:style>
  <w:style w:type="character" w:styleId="aff6">
    <w:name w:val="Unresolved Mention"/>
    <w:basedOn w:val="a8"/>
    <w:uiPriority w:val="99"/>
    <w:semiHidden/>
    <w:unhideWhenUsed/>
    <w:rsid w:val="003E1657"/>
    <w:rPr>
      <w:color w:val="605E5C"/>
      <w:shd w:val="clear" w:color="auto" w:fill="E1DFDD"/>
    </w:rPr>
  </w:style>
  <w:style w:type="character" w:styleId="aff7">
    <w:name w:val="FollowedHyperlink"/>
    <w:basedOn w:val="a8"/>
    <w:uiPriority w:val="99"/>
    <w:semiHidden/>
    <w:unhideWhenUsed/>
    <w:rsid w:val="004F2558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29304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719B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table" w:customStyle="1" w:styleId="12">
    <w:name w:val="Сетка таблицы1"/>
    <w:basedOn w:val="a9"/>
    <w:next w:val="af9"/>
    <w:uiPriority w:val="39"/>
    <w:rsid w:val="00754C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4.09.2013-N-77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rulaws.ru/goverment/Postanovlenie-Pravitelstva-RF-ot-13.05.2013-N-4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5A61-BD26-4C46-944C-5B317615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User</cp:lastModifiedBy>
  <cp:revision>2</cp:revision>
  <cp:lastPrinted>2019-05-21T11:31:00Z</cp:lastPrinted>
  <dcterms:created xsi:type="dcterms:W3CDTF">2019-11-12T08:27:00Z</dcterms:created>
  <dcterms:modified xsi:type="dcterms:W3CDTF">2019-11-12T08:27:00Z</dcterms:modified>
</cp:coreProperties>
</file>